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E25" w:rsidRDefault="003832F3">
      <w:pPr>
        <w:spacing w:line="360" w:lineRule="auto"/>
        <w:jc w:val="center"/>
        <w:rPr>
          <w:rFonts w:ascii="Times New Roman" w:hAnsi="Times New Roman" w:cs="Times New Roman"/>
          <w:b/>
          <w:sz w:val="28"/>
          <w:szCs w:val="24"/>
        </w:rPr>
      </w:pPr>
      <w:r>
        <w:rPr>
          <w:noProof/>
        </w:rPr>
        <w:drawing>
          <wp:anchor distT="0" distB="0" distL="0" distR="0" simplePos="0" relativeHeight="2" behindDoc="1" locked="0" layoutInCell="1" allowOverlap="1">
            <wp:simplePos x="0" y="0"/>
            <wp:positionH relativeFrom="column">
              <wp:posOffset>2305879</wp:posOffset>
            </wp:positionH>
            <wp:positionV relativeFrom="paragraph">
              <wp:posOffset>-413467</wp:posOffset>
            </wp:positionV>
            <wp:extent cx="1256305" cy="1248355"/>
            <wp:effectExtent l="0" t="0" r="1270" b="9525"/>
            <wp:wrapNone/>
            <wp:docPr id="1026" name="Picture 6" descr="Description: C:\Documents and Settings\martha.gebremeskel\Desktop\1 SMU Fina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rotWithShape="1">
                    <a:blip r:embed="rId7" cstate="print">
                      <a:extLst>
                        <a:ext uri="{28A0092B-C50C-407E-A947-70E740481C1C}">
                          <a14:useLocalDpi xmlns="" xmlns:w="http://schemas.openxmlformats.org/wordprocessingml/2006/main"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a14="http://schemas.microsoft.com/office/drawing/2010/main" val="0"/>
                        </a:ext>
                      </a:extLst>
                    </a:blip>
                    <a:srcRect/>
                    <a:stretch>
                      <a:fillRect/>
                    </a:stretch>
                  </pic:blipFill>
                  <pic:spPr>
                    <a:xfrm>
                      <a:off x="0" y="0"/>
                      <a:ext cx="1256305" cy="1248355"/>
                    </a:xfrm>
                    <a:prstGeom prst="rect">
                      <a:avLst/>
                    </a:prstGeom>
                  </pic:spPr>
                </pic:pic>
              </a:graphicData>
            </a:graphic>
          </wp:anchor>
        </w:drawing>
      </w:r>
    </w:p>
    <w:p w:rsidR="00986E25" w:rsidRDefault="00986E25">
      <w:pPr>
        <w:spacing w:line="360" w:lineRule="auto"/>
        <w:jc w:val="center"/>
        <w:rPr>
          <w:rFonts w:ascii="Times New Roman" w:hAnsi="Times New Roman" w:cs="Times New Roman"/>
          <w:b/>
          <w:sz w:val="28"/>
          <w:szCs w:val="24"/>
        </w:rPr>
      </w:pPr>
    </w:p>
    <w:p w:rsidR="00986E25" w:rsidRDefault="003832F3">
      <w:pPr>
        <w:spacing w:line="360" w:lineRule="auto"/>
        <w:jc w:val="center"/>
        <w:rPr>
          <w:rFonts w:ascii="Times New Roman" w:hAnsi="Times New Roman" w:cs="Times New Roman"/>
          <w:b/>
          <w:sz w:val="28"/>
          <w:szCs w:val="24"/>
        </w:rPr>
      </w:pPr>
      <w:r>
        <w:rPr>
          <w:rFonts w:ascii="Times New Roman" w:hAnsi="Times New Roman" w:cs="Times New Roman"/>
          <w:b/>
          <w:sz w:val="28"/>
          <w:szCs w:val="24"/>
        </w:rPr>
        <w:t xml:space="preserve">ST. MARY’S UNIVERSITY </w:t>
      </w:r>
    </w:p>
    <w:p w:rsidR="00986E25" w:rsidRDefault="003832F3">
      <w:pPr>
        <w:spacing w:line="360" w:lineRule="auto"/>
        <w:jc w:val="center"/>
        <w:rPr>
          <w:rFonts w:ascii="Times New Roman" w:hAnsi="Times New Roman" w:cs="Times New Roman"/>
          <w:b/>
          <w:sz w:val="28"/>
          <w:szCs w:val="24"/>
        </w:rPr>
      </w:pPr>
      <w:r>
        <w:rPr>
          <w:rFonts w:ascii="Times New Roman" w:hAnsi="Times New Roman" w:cs="Times New Roman"/>
          <w:b/>
          <w:sz w:val="28"/>
          <w:szCs w:val="24"/>
        </w:rPr>
        <w:t xml:space="preserve">SCHOOL OF GRADUATE STUDIES </w:t>
      </w:r>
    </w:p>
    <w:p w:rsidR="00986E25" w:rsidRDefault="003832F3">
      <w:pPr>
        <w:spacing w:line="360" w:lineRule="auto"/>
        <w:jc w:val="center"/>
        <w:rPr>
          <w:rFonts w:ascii="Times New Roman" w:hAnsi="Times New Roman" w:cs="Times New Roman"/>
          <w:b/>
          <w:sz w:val="28"/>
          <w:szCs w:val="24"/>
        </w:rPr>
      </w:pPr>
      <w:r>
        <w:rPr>
          <w:rFonts w:ascii="Times New Roman" w:hAnsi="Times New Roman" w:cs="Times New Roman"/>
          <w:b/>
          <w:sz w:val="28"/>
          <w:szCs w:val="24"/>
        </w:rPr>
        <w:t xml:space="preserve">  </w:t>
      </w:r>
    </w:p>
    <w:p w:rsidR="00986E25" w:rsidRDefault="003832F3">
      <w:pPr>
        <w:spacing w:line="360" w:lineRule="auto"/>
        <w:jc w:val="center"/>
        <w:rPr>
          <w:rFonts w:ascii="Times New Roman" w:hAnsi="Times New Roman" w:cs="Times New Roman"/>
          <w:b/>
          <w:sz w:val="28"/>
          <w:szCs w:val="24"/>
        </w:rPr>
      </w:pPr>
      <w:r>
        <w:rPr>
          <w:rFonts w:ascii="Times New Roman" w:hAnsi="Times New Roman" w:cs="Times New Roman"/>
          <w:b/>
          <w:sz w:val="28"/>
          <w:szCs w:val="24"/>
        </w:rPr>
        <w:t xml:space="preserve">ASSESSMENT OF FINACIAL PERFORMANCE ANALYSIS OF MICROFINANCE INSTITUTION IN ETHIOPIA </w:t>
      </w:r>
    </w:p>
    <w:p w:rsidR="00986E25" w:rsidRDefault="003832F3">
      <w:pPr>
        <w:spacing w:line="360" w:lineRule="auto"/>
        <w:jc w:val="center"/>
        <w:rPr>
          <w:rFonts w:ascii="Times New Roman" w:hAnsi="Times New Roman" w:cs="Times New Roman"/>
          <w:b/>
          <w:sz w:val="28"/>
          <w:szCs w:val="24"/>
        </w:rPr>
      </w:pPr>
      <w:r>
        <w:rPr>
          <w:rFonts w:ascii="Times New Roman" w:hAnsi="Times New Roman" w:cs="Times New Roman"/>
          <w:b/>
          <w:sz w:val="28"/>
          <w:szCs w:val="24"/>
        </w:rPr>
        <w:t xml:space="preserve">A Research Paper submitted to St. Mary’s University in partial fulfillment of the requirements for the Degree of Masters of Business Administration in Accounting and Finance. </w:t>
      </w:r>
    </w:p>
    <w:p w:rsidR="00986E25" w:rsidRDefault="003832F3">
      <w:pPr>
        <w:spacing w:line="360" w:lineRule="auto"/>
        <w:jc w:val="center"/>
        <w:rPr>
          <w:rFonts w:ascii="Times New Roman" w:hAnsi="Times New Roman" w:cs="Times New Roman"/>
          <w:b/>
          <w:sz w:val="28"/>
          <w:szCs w:val="24"/>
        </w:rPr>
      </w:pPr>
      <w:r>
        <w:rPr>
          <w:rFonts w:ascii="Times New Roman" w:hAnsi="Times New Roman" w:cs="Times New Roman"/>
          <w:b/>
          <w:sz w:val="28"/>
          <w:szCs w:val="24"/>
        </w:rPr>
        <w:t xml:space="preserve">  </w:t>
      </w:r>
    </w:p>
    <w:p w:rsidR="00986E25" w:rsidRDefault="003832F3">
      <w:pPr>
        <w:spacing w:line="360" w:lineRule="auto"/>
        <w:jc w:val="center"/>
        <w:rPr>
          <w:rFonts w:ascii="Times New Roman" w:hAnsi="Times New Roman" w:cs="Times New Roman"/>
          <w:b/>
          <w:sz w:val="28"/>
          <w:szCs w:val="24"/>
        </w:rPr>
      </w:pPr>
      <w:r>
        <w:rPr>
          <w:rFonts w:ascii="Times New Roman" w:hAnsi="Times New Roman" w:cs="Times New Roman"/>
          <w:b/>
          <w:sz w:val="28"/>
          <w:szCs w:val="24"/>
        </w:rPr>
        <w:t xml:space="preserve">PREPARED BY: HENOK SAMUEL  </w:t>
      </w:r>
    </w:p>
    <w:p w:rsidR="00986E25" w:rsidRDefault="003832F3">
      <w:pPr>
        <w:spacing w:line="360" w:lineRule="auto"/>
        <w:jc w:val="center"/>
        <w:rPr>
          <w:rFonts w:ascii="Times New Roman" w:hAnsi="Times New Roman" w:cs="Times New Roman"/>
          <w:b/>
          <w:sz w:val="28"/>
          <w:szCs w:val="24"/>
        </w:rPr>
      </w:pPr>
      <w:proofErr w:type="spellStart"/>
      <w:r>
        <w:rPr>
          <w:rFonts w:ascii="Times New Roman" w:hAnsi="Times New Roman" w:cs="Times New Roman"/>
          <w:b/>
          <w:sz w:val="28"/>
          <w:szCs w:val="24"/>
        </w:rPr>
        <w:t>ID.No</w:t>
      </w:r>
      <w:proofErr w:type="spellEnd"/>
      <w:r>
        <w:rPr>
          <w:rFonts w:ascii="Times New Roman" w:hAnsi="Times New Roman" w:cs="Times New Roman"/>
          <w:b/>
          <w:sz w:val="28"/>
          <w:szCs w:val="24"/>
        </w:rPr>
        <w:t xml:space="preserve">. MBAAF/006/2011 </w:t>
      </w:r>
    </w:p>
    <w:p w:rsidR="00986E25" w:rsidRDefault="003832F3">
      <w:pPr>
        <w:spacing w:line="360" w:lineRule="auto"/>
        <w:jc w:val="center"/>
        <w:rPr>
          <w:rFonts w:ascii="Times New Roman" w:hAnsi="Times New Roman" w:cs="Times New Roman"/>
          <w:b/>
          <w:sz w:val="28"/>
          <w:szCs w:val="24"/>
        </w:rPr>
      </w:pPr>
      <w:r>
        <w:rPr>
          <w:rFonts w:ascii="Times New Roman" w:hAnsi="Times New Roman" w:cs="Times New Roman"/>
          <w:b/>
          <w:sz w:val="28"/>
          <w:szCs w:val="24"/>
        </w:rPr>
        <w:t xml:space="preserve">Email: henoksamuel15@gmail.com </w:t>
      </w:r>
    </w:p>
    <w:p w:rsidR="00986E25" w:rsidRDefault="003832F3">
      <w:pPr>
        <w:spacing w:line="360" w:lineRule="auto"/>
        <w:jc w:val="center"/>
        <w:rPr>
          <w:rFonts w:ascii="Times New Roman" w:hAnsi="Times New Roman" w:cs="Times New Roman"/>
          <w:b/>
          <w:sz w:val="28"/>
          <w:szCs w:val="24"/>
        </w:rPr>
      </w:pPr>
      <w:r>
        <w:rPr>
          <w:rFonts w:ascii="Times New Roman" w:hAnsi="Times New Roman" w:cs="Times New Roman"/>
          <w:b/>
          <w:sz w:val="28"/>
          <w:szCs w:val="24"/>
        </w:rPr>
        <w:t xml:space="preserve">Advisor: </w:t>
      </w:r>
      <w:proofErr w:type="spellStart"/>
      <w:r>
        <w:rPr>
          <w:rFonts w:ascii="Times New Roman" w:hAnsi="Times New Roman" w:cs="Times New Roman"/>
          <w:b/>
          <w:sz w:val="28"/>
          <w:szCs w:val="24"/>
        </w:rPr>
        <w:t>Asmamaw</w:t>
      </w:r>
      <w:proofErr w:type="spellEnd"/>
      <w:r>
        <w:rPr>
          <w:rFonts w:ascii="Times New Roman" w:hAnsi="Times New Roman" w:cs="Times New Roman"/>
          <w:b/>
          <w:sz w:val="28"/>
          <w:szCs w:val="24"/>
        </w:rPr>
        <w:t xml:space="preserve"> </w:t>
      </w:r>
      <w:proofErr w:type="spellStart"/>
      <w:r>
        <w:rPr>
          <w:rFonts w:ascii="Times New Roman" w:hAnsi="Times New Roman" w:cs="Times New Roman"/>
          <w:b/>
          <w:sz w:val="28"/>
          <w:szCs w:val="24"/>
        </w:rPr>
        <w:t>Getie</w:t>
      </w:r>
      <w:proofErr w:type="spellEnd"/>
      <w:r>
        <w:rPr>
          <w:rFonts w:ascii="Times New Roman" w:hAnsi="Times New Roman" w:cs="Times New Roman"/>
          <w:b/>
          <w:sz w:val="28"/>
          <w:szCs w:val="24"/>
        </w:rPr>
        <w:t xml:space="preserve"> (Ass. Professor) </w:t>
      </w:r>
    </w:p>
    <w:p w:rsidR="00986E25" w:rsidRDefault="003832F3">
      <w:pPr>
        <w:spacing w:line="360" w:lineRule="auto"/>
        <w:jc w:val="center"/>
        <w:rPr>
          <w:rFonts w:ascii="Times New Roman" w:hAnsi="Times New Roman" w:cs="Times New Roman"/>
          <w:b/>
          <w:sz w:val="28"/>
          <w:szCs w:val="24"/>
        </w:rPr>
      </w:pPr>
      <w:r>
        <w:rPr>
          <w:rFonts w:ascii="Times New Roman" w:hAnsi="Times New Roman" w:cs="Times New Roman"/>
          <w:b/>
          <w:sz w:val="28"/>
          <w:szCs w:val="24"/>
        </w:rPr>
        <w:t xml:space="preserve"> </w:t>
      </w:r>
    </w:p>
    <w:p w:rsidR="00986E25" w:rsidRDefault="003832F3">
      <w:pPr>
        <w:spacing w:line="360" w:lineRule="auto"/>
        <w:jc w:val="center"/>
        <w:rPr>
          <w:rFonts w:ascii="Times New Roman" w:hAnsi="Times New Roman" w:cs="Times New Roman"/>
          <w:b/>
          <w:sz w:val="28"/>
          <w:szCs w:val="24"/>
        </w:rPr>
      </w:pPr>
      <w:r>
        <w:rPr>
          <w:rFonts w:ascii="Times New Roman" w:hAnsi="Times New Roman" w:cs="Times New Roman"/>
          <w:b/>
          <w:sz w:val="28"/>
          <w:szCs w:val="24"/>
        </w:rPr>
        <w:t xml:space="preserve">  </w:t>
      </w:r>
    </w:p>
    <w:p w:rsidR="00986E25" w:rsidRDefault="003832F3">
      <w:pPr>
        <w:spacing w:line="360" w:lineRule="auto"/>
        <w:jc w:val="right"/>
        <w:rPr>
          <w:rFonts w:ascii="Times New Roman" w:hAnsi="Times New Roman" w:cs="Times New Roman"/>
          <w:b/>
          <w:sz w:val="28"/>
          <w:szCs w:val="24"/>
        </w:rPr>
      </w:pPr>
      <w:r>
        <w:rPr>
          <w:rFonts w:ascii="Times New Roman" w:hAnsi="Times New Roman" w:cs="Times New Roman"/>
          <w:b/>
          <w:sz w:val="28"/>
          <w:szCs w:val="24"/>
        </w:rPr>
        <w:t>January, 2021</w:t>
      </w:r>
    </w:p>
    <w:p w:rsidR="00986E25" w:rsidRDefault="003832F3">
      <w:pPr>
        <w:spacing w:line="360" w:lineRule="auto"/>
        <w:jc w:val="right"/>
        <w:rPr>
          <w:rFonts w:ascii="Times New Roman" w:hAnsi="Times New Roman" w:cs="Times New Roman"/>
          <w:b/>
          <w:sz w:val="28"/>
          <w:szCs w:val="24"/>
        </w:rPr>
      </w:pPr>
      <w:r>
        <w:rPr>
          <w:rFonts w:ascii="Times New Roman" w:hAnsi="Times New Roman" w:cs="Times New Roman"/>
          <w:b/>
          <w:sz w:val="28"/>
          <w:szCs w:val="24"/>
        </w:rPr>
        <w:t>Addis Ababa, Ethiopia</w:t>
      </w:r>
    </w:p>
    <w:p w:rsidR="00986E25" w:rsidRDefault="003832F3">
      <w:pPr>
        <w:spacing w:line="360" w:lineRule="auto"/>
        <w:jc w:val="center"/>
        <w:rPr>
          <w:rFonts w:ascii="Times New Roman" w:hAnsi="Times New Roman" w:cs="Times New Roman"/>
          <w:b/>
          <w:sz w:val="28"/>
          <w:szCs w:val="24"/>
        </w:rPr>
      </w:pPr>
      <w:r>
        <w:rPr>
          <w:rFonts w:ascii="Times New Roman" w:hAnsi="Times New Roman" w:cs="Times New Roman"/>
          <w:b/>
          <w:sz w:val="28"/>
          <w:szCs w:val="24"/>
        </w:rPr>
        <w:t xml:space="preserve">APPROVED BY BOARD OF EXAMINERS </w:t>
      </w:r>
    </w:p>
    <w:p w:rsidR="00986E25" w:rsidRDefault="003832F3">
      <w:pPr>
        <w:spacing w:line="360" w:lineRule="auto"/>
        <w:jc w:val="center"/>
        <w:rPr>
          <w:rFonts w:ascii="Times New Roman" w:hAnsi="Times New Roman" w:cs="Times New Roman"/>
          <w:b/>
          <w:sz w:val="28"/>
          <w:szCs w:val="24"/>
        </w:rPr>
      </w:pPr>
      <w:r>
        <w:rPr>
          <w:rFonts w:ascii="Times New Roman" w:hAnsi="Times New Roman" w:cs="Times New Roman"/>
          <w:b/>
          <w:sz w:val="28"/>
          <w:szCs w:val="24"/>
        </w:rPr>
        <w:lastRenderedPageBreak/>
        <w:t xml:space="preserve">_____________________           </w:t>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t xml:space="preserve">______________________ </w:t>
      </w:r>
    </w:p>
    <w:p w:rsidR="00986E25" w:rsidRDefault="003832F3">
      <w:pPr>
        <w:spacing w:line="360" w:lineRule="auto"/>
        <w:jc w:val="center"/>
        <w:rPr>
          <w:rFonts w:ascii="Times New Roman" w:hAnsi="Times New Roman" w:cs="Times New Roman"/>
          <w:b/>
          <w:sz w:val="28"/>
          <w:szCs w:val="24"/>
        </w:rPr>
      </w:pPr>
      <w:r>
        <w:rPr>
          <w:rFonts w:ascii="Times New Roman" w:hAnsi="Times New Roman" w:cs="Times New Roman"/>
          <w:b/>
          <w:sz w:val="28"/>
          <w:szCs w:val="24"/>
        </w:rPr>
        <w:t xml:space="preserve">         Dean, Graduate Studies                                             Signature &amp; Date </w:t>
      </w:r>
    </w:p>
    <w:p w:rsidR="00986E25" w:rsidRDefault="003832F3">
      <w:pPr>
        <w:spacing w:line="360" w:lineRule="auto"/>
        <w:jc w:val="center"/>
        <w:rPr>
          <w:rFonts w:ascii="Times New Roman" w:hAnsi="Times New Roman" w:cs="Times New Roman"/>
          <w:b/>
          <w:sz w:val="28"/>
          <w:szCs w:val="24"/>
        </w:rPr>
      </w:pPr>
      <w:r>
        <w:rPr>
          <w:rFonts w:ascii="Times New Roman" w:hAnsi="Times New Roman" w:cs="Times New Roman"/>
          <w:b/>
          <w:sz w:val="28"/>
          <w:szCs w:val="24"/>
        </w:rPr>
        <w:t xml:space="preserve">_____________________          </w:t>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t xml:space="preserve"> ______________________ </w:t>
      </w:r>
    </w:p>
    <w:p w:rsidR="00986E25" w:rsidRDefault="003832F3">
      <w:pPr>
        <w:spacing w:line="360" w:lineRule="auto"/>
        <w:jc w:val="center"/>
        <w:rPr>
          <w:rFonts w:ascii="Times New Roman" w:hAnsi="Times New Roman" w:cs="Times New Roman"/>
          <w:b/>
          <w:sz w:val="28"/>
          <w:szCs w:val="24"/>
        </w:rPr>
      </w:pPr>
      <w:r>
        <w:rPr>
          <w:rFonts w:ascii="Times New Roman" w:hAnsi="Times New Roman" w:cs="Times New Roman"/>
          <w:b/>
          <w:sz w:val="28"/>
          <w:szCs w:val="24"/>
        </w:rPr>
        <w:t xml:space="preserve">         Advisor                                                                        Signature &amp; Date </w:t>
      </w:r>
    </w:p>
    <w:p w:rsidR="00986E25" w:rsidRDefault="003832F3">
      <w:pPr>
        <w:spacing w:line="360" w:lineRule="auto"/>
        <w:jc w:val="center"/>
        <w:rPr>
          <w:rFonts w:ascii="Times New Roman" w:hAnsi="Times New Roman" w:cs="Times New Roman"/>
          <w:b/>
          <w:sz w:val="28"/>
          <w:szCs w:val="24"/>
        </w:rPr>
      </w:pPr>
      <w:r>
        <w:rPr>
          <w:rFonts w:ascii="Times New Roman" w:hAnsi="Times New Roman" w:cs="Times New Roman"/>
          <w:b/>
          <w:sz w:val="28"/>
          <w:szCs w:val="24"/>
        </w:rPr>
        <w:t xml:space="preserve">_____________________          </w:t>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t xml:space="preserve"> ______________________               </w:t>
      </w:r>
    </w:p>
    <w:p w:rsidR="00986E25" w:rsidRDefault="003832F3">
      <w:pPr>
        <w:spacing w:line="360" w:lineRule="auto"/>
        <w:jc w:val="center"/>
        <w:rPr>
          <w:rFonts w:ascii="Times New Roman" w:hAnsi="Times New Roman" w:cs="Times New Roman"/>
          <w:b/>
          <w:sz w:val="28"/>
          <w:szCs w:val="24"/>
        </w:rPr>
      </w:pPr>
      <w:r>
        <w:rPr>
          <w:rFonts w:ascii="Times New Roman" w:hAnsi="Times New Roman" w:cs="Times New Roman"/>
          <w:b/>
          <w:sz w:val="28"/>
          <w:szCs w:val="24"/>
        </w:rPr>
        <w:t xml:space="preserve">External Examiner                                                      Signature &amp; Date </w:t>
      </w:r>
    </w:p>
    <w:p w:rsidR="00986E25" w:rsidRDefault="003832F3">
      <w:pPr>
        <w:spacing w:line="360" w:lineRule="auto"/>
        <w:jc w:val="center"/>
        <w:rPr>
          <w:rFonts w:ascii="Times New Roman" w:hAnsi="Times New Roman" w:cs="Times New Roman"/>
          <w:b/>
          <w:sz w:val="28"/>
          <w:szCs w:val="24"/>
        </w:rPr>
      </w:pPr>
      <w:r>
        <w:rPr>
          <w:rFonts w:ascii="Times New Roman" w:hAnsi="Times New Roman" w:cs="Times New Roman"/>
          <w:b/>
          <w:sz w:val="28"/>
          <w:szCs w:val="24"/>
        </w:rPr>
        <w:t xml:space="preserve">_____________________           </w:t>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t xml:space="preserve">______________________ </w:t>
      </w:r>
    </w:p>
    <w:p w:rsidR="00986E25" w:rsidRDefault="003832F3">
      <w:pPr>
        <w:spacing w:line="360" w:lineRule="auto"/>
        <w:jc w:val="center"/>
        <w:rPr>
          <w:rFonts w:ascii="Times New Roman" w:hAnsi="Times New Roman" w:cs="Times New Roman"/>
          <w:b/>
          <w:sz w:val="28"/>
          <w:szCs w:val="24"/>
        </w:rPr>
      </w:pPr>
      <w:r>
        <w:rPr>
          <w:rFonts w:ascii="Times New Roman" w:hAnsi="Times New Roman" w:cs="Times New Roman"/>
          <w:b/>
          <w:sz w:val="28"/>
          <w:szCs w:val="24"/>
        </w:rPr>
        <w:t xml:space="preserve">      Internal Examiner                                                      Signature &amp; Date </w:t>
      </w:r>
    </w:p>
    <w:p w:rsidR="00986E25" w:rsidRDefault="003832F3">
      <w:pPr>
        <w:spacing w:line="360" w:lineRule="auto"/>
        <w:rPr>
          <w:rFonts w:ascii="Times New Roman" w:hAnsi="Times New Roman" w:cs="Times New Roman"/>
          <w:b/>
          <w:sz w:val="28"/>
          <w:szCs w:val="24"/>
        </w:rPr>
      </w:pPr>
      <w:r>
        <w:rPr>
          <w:rFonts w:ascii="Times New Roman" w:hAnsi="Times New Roman" w:cs="Times New Roman"/>
          <w:b/>
          <w:sz w:val="28"/>
          <w:szCs w:val="24"/>
        </w:rPr>
        <w:t xml:space="preserve">_____________________          </w:t>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t xml:space="preserve"> ______________________ </w:t>
      </w:r>
    </w:p>
    <w:p w:rsidR="00986E25" w:rsidRDefault="00986E25">
      <w:pPr>
        <w:spacing w:line="360" w:lineRule="auto"/>
        <w:jc w:val="center"/>
        <w:rPr>
          <w:rFonts w:ascii="Times New Roman" w:hAnsi="Times New Roman" w:cs="Times New Roman"/>
          <w:b/>
          <w:sz w:val="28"/>
          <w:szCs w:val="24"/>
        </w:rPr>
      </w:pPr>
    </w:p>
    <w:p w:rsidR="00986E25" w:rsidRDefault="00986E25">
      <w:pPr>
        <w:spacing w:line="360" w:lineRule="auto"/>
        <w:jc w:val="center"/>
        <w:rPr>
          <w:rFonts w:ascii="Times New Roman" w:hAnsi="Times New Roman" w:cs="Times New Roman"/>
          <w:b/>
          <w:sz w:val="28"/>
          <w:szCs w:val="24"/>
        </w:rPr>
      </w:pPr>
    </w:p>
    <w:p w:rsidR="00986E25" w:rsidRDefault="00986E25">
      <w:pPr>
        <w:spacing w:line="360" w:lineRule="auto"/>
        <w:jc w:val="center"/>
        <w:rPr>
          <w:rFonts w:ascii="Times New Roman" w:hAnsi="Times New Roman" w:cs="Times New Roman"/>
          <w:b/>
          <w:sz w:val="28"/>
          <w:szCs w:val="24"/>
        </w:rPr>
      </w:pPr>
    </w:p>
    <w:p w:rsidR="00986E25" w:rsidRDefault="00986E25">
      <w:pPr>
        <w:spacing w:line="360" w:lineRule="auto"/>
        <w:jc w:val="center"/>
        <w:rPr>
          <w:rFonts w:ascii="Times New Roman" w:hAnsi="Times New Roman" w:cs="Times New Roman"/>
          <w:b/>
          <w:sz w:val="28"/>
          <w:szCs w:val="24"/>
        </w:rPr>
      </w:pPr>
    </w:p>
    <w:p w:rsidR="00986E25" w:rsidRDefault="00986E25">
      <w:pPr>
        <w:spacing w:line="360" w:lineRule="auto"/>
        <w:jc w:val="center"/>
        <w:rPr>
          <w:rFonts w:ascii="Times New Roman" w:hAnsi="Times New Roman" w:cs="Times New Roman"/>
          <w:b/>
          <w:sz w:val="28"/>
          <w:szCs w:val="24"/>
        </w:rPr>
      </w:pPr>
    </w:p>
    <w:p w:rsidR="00986E25" w:rsidRDefault="00986E25">
      <w:pPr>
        <w:spacing w:line="360" w:lineRule="auto"/>
        <w:jc w:val="center"/>
        <w:rPr>
          <w:rFonts w:ascii="Times New Roman" w:hAnsi="Times New Roman" w:cs="Times New Roman"/>
          <w:b/>
          <w:sz w:val="28"/>
          <w:szCs w:val="24"/>
        </w:rPr>
      </w:pPr>
    </w:p>
    <w:p w:rsidR="00986E25" w:rsidRDefault="00986E25">
      <w:pPr>
        <w:spacing w:line="360" w:lineRule="auto"/>
        <w:jc w:val="center"/>
        <w:rPr>
          <w:rFonts w:ascii="Times New Roman" w:hAnsi="Times New Roman" w:cs="Times New Roman"/>
          <w:b/>
          <w:sz w:val="28"/>
          <w:szCs w:val="24"/>
        </w:rPr>
      </w:pPr>
    </w:p>
    <w:p w:rsidR="00986E25" w:rsidRDefault="00986E25">
      <w:pPr>
        <w:spacing w:line="360" w:lineRule="auto"/>
        <w:jc w:val="center"/>
        <w:rPr>
          <w:rFonts w:ascii="Times New Roman" w:hAnsi="Times New Roman" w:cs="Times New Roman"/>
          <w:b/>
          <w:sz w:val="28"/>
          <w:szCs w:val="24"/>
        </w:rPr>
      </w:pPr>
    </w:p>
    <w:p w:rsidR="00986E25" w:rsidRDefault="00986E25">
      <w:pPr>
        <w:spacing w:line="360" w:lineRule="auto"/>
        <w:jc w:val="center"/>
        <w:rPr>
          <w:rFonts w:ascii="Times New Roman" w:hAnsi="Times New Roman" w:cs="Times New Roman"/>
          <w:b/>
          <w:sz w:val="28"/>
          <w:szCs w:val="24"/>
        </w:rPr>
      </w:pPr>
    </w:p>
    <w:p w:rsidR="00986E25" w:rsidRDefault="003832F3">
      <w:pPr>
        <w:spacing w:line="360" w:lineRule="auto"/>
        <w:jc w:val="center"/>
        <w:rPr>
          <w:rFonts w:ascii="Times New Roman" w:hAnsi="Times New Roman" w:cs="Times New Roman"/>
          <w:b/>
          <w:sz w:val="28"/>
          <w:szCs w:val="24"/>
        </w:rPr>
      </w:pPr>
      <w:r>
        <w:rPr>
          <w:rFonts w:ascii="Times New Roman" w:hAnsi="Times New Roman" w:cs="Times New Roman"/>
          <w:b/>
          <w:sz w:val="28"/>
          <w:szCs w:val="24"/>
        </w:rPr>
        <w:t xml:space="preserve">DECLARATION </w:t>
      </w:r>
    </w:p>
    <w:p w:rsidR="00986E25" w:rsidRDefault="003832F3">
      <w:pPr>
        <w:spacing w:line="360" w:lineRule="auto"/>
        <w:jc w:val="both"/>
        <w:rPr>
          <w:rFonts w:ascii="Times New Roman" w:hAnsi="Times New Roman" w:cs="Times New Roman"/>
          <w:b/>
          <w:sz w:val="28"/>
          <w:szCs w:val="24"/>
        </w:rPr>
      </w:pPr>
      <w:r>
        <w:rPr>
          <w:rFonts w:ascii="Times New Roman" w:hAnsi="Times New Roman" w:cs="Times New Roman"/>
          <w:b/>
          <w:sz w:val="28"/>
          <w:szCs w:val="24"/>
        </w:rPr>
        <w:lastRenderedPageBreak/>
        <w:t xml:space="preserve">I, the undersigned, declare that this thesis is my original work and prepared under the guidance of </w:t>
      </w:r>
      <w:proofErr w:type="spellStart"/>
      <w:r>
        <w:rPr>
          <w:rFonts w:ascii="Times New Roman" w:hAnsi="Times New Roman" w:cs="Times New Roman"/>
          <w:b/>
          <w:sz w:val="28"/>
          <w:szCs w:val="24"/>
        </w:rPr>
        <w:t>Asmamaw</w:t>
      </w:r>
      <w:proofErr w:type="spellEnd"/>
      <w:r>
        <w:rPr>
          <w:rFonts w:ascii="Times New Roman" w:hAnsi="Times New Roman" w:cs="Times New Roman"/>
          <w:b/>
          <w:sz w:val="28"/>
          <w:szCs w:val="24"/>
        </w:rPr>
        <w:t xml:space="preserve"> </w:t>
      </w:r>
      <w:proofErr w:type="spellStart"/>
      <w:r>
        <w:rPr>
          <w:rFonts w:ascii="Times New Roman" w:hAnsi="Times New Roman" w:cs="Times New Roman"/>
          <w:b/>
          <w:sz w:val="28"/>
          <w:szCs w:val="24"/>
        </w:rPr>
        <w:t>Getie</w:t>
      </w:r>
      <w:proofErr w:type="spellEnd"/>
      <w:r>
        <w:rPr>
          <w:rFonts w:ascii="Times New Roman" w:hAnsi="Times New Roman" w:cs="Times New Roman"/>
          <w:b/>
          <w:sz w:val="28"/>
          <w:szCs w:val="24"/>
        </w:rPr>
        <w:t xml:space="preserve"> (Ass. </w:t>
      </w:r>
      <w:proofErr w:type="gramStart"/>
      <w:r>
        <w:rPr>
          <w:rFonts w:ascii="Times New Roman" w:hAnsi="Times New Roman" w:cs="Times New Roman"/>
          <w:b/>
          <w:sz w:val="28"/>
          <w:szCs w:val="24"/>
        </w:rPr>
        <w:t>Professor) which is my thesis advisor.</w:t>
      </w:r>
      <w:proofErr w:type="gramEnd"/>
      <w:r>
        <w:rPr>
          <w:rFonts w:ascii="Times New Roman" w:hAnsi="Times New Roman" w:cs="Times New Roman"/>
          <w:b/>
          <w:sz w:val="28"/>
          <w:szCs w:val="24"/>
        </w:rPr>
        <w:t xml:space="preserve"> All sources of materials used for the thesis have been duly acknowledged, I further confirm that the thesis has not been submitted either in part or in full to any other higher learning institution for the purpose of earning any degree. </w:t>
      </w:r>
    </w:p>
    <w:p w:rsidR="00986E25" w:rsidRDefault="003832F3">
      <w:pPr>
        <w:spacing w:line="360" w:lineRule="auto"/>
        <w:jc w:val="center"/>
        <w:rPr>
          <w:rFonts w:ascii="Times New Roman" w:hAnsi="Times New Roman" w:cs="Times New Roman"/>
          <w:b/>
          <w:sz w:val="28"/>
          <w:szCs w:val="24"/>
        </w:rPr>
      </w:pPr>
      <w:r>
        <w:rPr>
          <w:rFonts w:ascii="Times New Roman" w:hAnsi="Times New Roman" w:cs="Times New Roman"/>
          <w:b/>
          <w:sz w:val="28"/>
          <w:szCs w:val="24"/>
        </w:rPr>
        <w:t xml:space="preserve"> </w:t>
      </w:r>
    </w:p>
    <w:p w:rsidR="00986E25" w:rsidRDefault="003832F3">
      <w:pPr>
        <w:spacing w:line="360" w:lineRule="auto"/>
        <w:jc w:val="center"/>
        <w:rPr>
          <w:rFonts w:ascii="Times New Roman" w:hAnsi="Times New Roman" w:cs="Times New Roman"/>
          <w:b/>
          <w:sz w:val="28"/>
          <w:szCs w:val="24"/>
        </w:rPr>
      </w:pPr>
      <w:r>
        <w:rPr>
          <w:rFonts w:ascii="Times New Roman" w:hAnsi="Times New Roman" w:cs="Times New Roman"/>
          <w:b/>
          <w:sz w:val="28"/>
          <w:szCs w:val="24"/>
        </w:rPr>
        <w:t xml:space="preserve">___________________________                    ________________________ </w:t>
      </w:r>
    </w:p>
    <w:p w:rsidR="00986E25" w:rsidRDefault="003832F3">
      <w:pPr>
        <w:spacing w:line="360" w:lineRule="auto"/>
        <w:jc w:val="center"/>
        <w:rPr>
          <w:rFonts w:ascii="Times New Roman" w:hAnsi="Times New Roman" w:cs="Times New Roman"/>
          <w:b/>
          <w:sz w:val="28"/>
          <w:szCs w:val="24"/>
        </w:rPr>
      </w:pPr>
      <w:r>
        <w:rPr>
          <w:rFonts w:ascii="Times New Roman" w:hAnsi="Times New Roman" w:cs="Times New Roman"/>
          <w:b/>
          <w:sz w:val="28"/>
          <w:szCs w:val="24"/>
        </w:rPr>
        <w:t xml:space="preserve">                Name                                                           Signature &amp; Date </w:t>
      </w:r>
    </w:p>
    <w:p w:rsidR="00986E25" w:rsidRDefault="003832F3">
      <w:pPr>
        <w:spacing w:line="360" w:lineRule="auto"/>
        <w:jc w:val="center"/>
        <w:rPr>
          <w:rFonts w:ascii="Times New Roman" w:hAnsi="Times New Roman" w:cs="Times New Roman"/>
          <w:b/>
          <w:sz w:val="28"/>
          <w:szCs w:val="24"/>
        </w:rPr>
      </w:pPr>
      <w:r>
        <w:rPr>
          <w:rFonts w:ascii="Times New Roman" w:hAnsi="Times New Roman" w:cs="Times New Roman"/>
          <w:b/>
          <w:sz w:val="28"/>
          <w:szCs w:val="24"/>
        </w:rPr>
        <w:t xml:space="preserve"> </w:t>
      </w:r>
    </w:p>
    <w:p w:rsidR="00986E25" w:rsidRDefault="003832F3">
      <w:pPr>
        <w:spacing w:line="360" w:lineRule="auto"/>
        <w:jc w:val="center"/>
        <w:rPr>
          <w:rFonts w:ascii="Times New Roman" w:hAnsi="Times New Roman" w:cs="Times New Roman"/>
          <w:b/>
          <w:sz w:val="28"/>
          <w:szCs w:val="24"/>
        </w:rPr>
      </w:pPr>
      <w:r>
        <w:rPr>
          <w:rFonts w:ascii="Times New Roman" w:hAnsi="Times New Roman" w:cs="Times New Roman"/>
          <w:b/>
          <w:sz w:val="28"/>
          <w:szCs w:val="24"/>
        </w:rPr>
        <w:t xml:space="preserve">St. Mary’s University, Addis Ababa </w:t>
      </w:r>
    </w:p>
    <w:p w:rsidR="00986E25" w:rsidRDefault="003832F3">
      <w:pPr>
        <w:spacing w:line="360" w:lineRule="auto"/>
        <w:jc w:val="center"/>
        <w:rPr>
          <w:rFonts w:ascii="Times New Roman" w:hAnsi="Times New Roman" w:cs="Times New Roman"/>
          <w:b/>
          <w:sz w:val="28"/>
          <w:szCs w:val="24"/>
        </w:rPr>
      </w:pPr>
      <w:r>
        <w:rPr>
          <w:rFonts w:ascii="Times New Roman" w:hAnsi="Times New Roman" w:cs="Times New Roman"/>
          <w:b/>
          <w:sz w:val="28"/>
          <w:szCs w:val="24"/>
        </w:rPr>
        <w:t xml:space="preserve"> </w:t>
      </w:r>
    </w:p>
    <w:p w:rsidR="00986E25" w:rsidRDefault="003832F3">
      <w:pPr>
        <w:spacing w:line="360" w:lineRule="auto"/>
        <w:jc w:val="center"/>
        <w:rPr>
          <w:rFonts w:ascii="Times New Roman" w:hAnsi="Times New Roman" w:cs="Times New Roman"/>
          <w:b/>
          <w:sz w:val="28"/>
          <w:szCs w:val="24"/>
        </w:rPr>
      </w:pPr>
      <w:r>
        <w:rPr>
          <w:rFonts w:ascii="Times New Roman" w:hAnsi="Times New Roman" w:cs="Times New Roman"/>
          <w:b/>
          <w:sz w:val="28"/>
          <w:szCs w:val="24"/>
        </w:rPr>
        <w:t xml:space="preserve"> </w:t>
      </w:r>
    </w:p>
    <w:p w:rsidR="00986E25" w:rsidRDefault="003832F3">
      <w:pPr>
        <w:spacing w:line="360" w:lineRule="auto"/>
        <w:jc w:val="center"/>
        <w:rPr>
          <w:rFonts w:ascii="Times New Roman" w:hAnsi="Times New Roman" w:cs="Times New Roman"/>
          <w:b/>
          <w:sz w:val="28"/>
          <w:szCs w:val="24"/>
        </w:rPr>
      </w:pPr>
      <w:r>
        <w:rPr>
          <w:rFonts w:ascii="Times New Roman" w:hAnsi="Times New Roman" w:cs="Times New Roman"/>
          <w:b/>
          <w:sz w:val="28"/>
          <w:szCs w:val="24"/>
        </w:rPr>
        <w:t xml:space="preserve"> </w:t>
      </w:r>
    </w:p>
    <w:p w:rsidR="00986E25" w:rsidRDefault="003832F3">
      <w:pPr>
        <w:spacing w:line="360" w:lineRule="auto"/>
        <w:jc w:val="center"/>
        <w:rPr>
          <w:rFonts w:ascii="Times New Roman" w:hAnsi="Times New Roman" w:cs="Times New Roman"/>
          <w:b/>
          <w:sz w:val="28"/>
          <w:szCs w:val="24"/>
        </w:rPr>
      </w:pPr>
      <w:r>
        <w:rPr>
          <w:rFonts w:ascii="Times New Roman" w:hAnsi="Times New Roman" w:cs="Times New Roman"/>
          <w:b/>
          <w:sz w:val="28"/>
          <w:szCs w:val="24"/>
        </w:rPr>
        <w:t xml:space="preserve"> </w:t>
      </w:r>
    </w:p>
    <w:p w:rsidR="00986E25" w:rsidRDefault="003832F3">
      <w:pPr>
        <w:spacing w:line="360" w:lineRule="auto"/>
        <w:jc w:val="center"/>
        <w:rPr>
          <w:rFonts w:ascii="Times New Roman" w:hAnsi="Times New Roman" w:cs="Times New Roman"/>
          <w:b/>
          <w:sz w:val="28"/>
          <w:szCs w:val="24"/>
        </w:rPr>
      </w:pPr>
      <w:r>
        <w:rPr>
          <w:rFonts w:ascii="Times New Roman" w:hAnsi="Times New Roman" w:cs="Times New Roman"/>
          <w:b/>
          <w:sz w:val="28"/>
          <w:szCs w:val="24"/>
        </w:rPr>
        <w:t xml:space="preserve">  </w:t>
      </w:r>
    </w:p>
    <w:p w:rsidR="00986E25" w:rsidRDefault="003832F3">
      <w:pPr>
        <w:spacing w:line="360" w:lineRule="auto"/>
        <w:jc w:val="center"/>
        <w:rPr>
          <w:rFonts w:ascii="Times New Roman" w:hAnsi="Times New Roman" w:cs="Times New Roman"/>
          <w:b/>
          <w:sz w:val="28"/>
          <w:szCs w:val="24"/>
        </w:rPr>
      </w:pPr>
      <w:r>
        <w:rPr>
          <w:rFonts w:ascii="Times New Roman" w:hAnsi="Times New Roman" w:cs="Times New Roman"/>
          <w:b/>
          <w:sz w:val="28"/>
          <w:szCs w:val="24"/>
        </w:rPr>
        <w:t xml:space="preserve"> </w:t>
      </w:r>
    </w:p>
    <w:p w:rsidR="00986E25" w:rsidRDefault="00986E25">
      <w:pPr>
        <w:spacing w:line="360" w:lineRule="auto"/>
        <w:jc w:val="center"/>
        <w:rPr>
          <w:rFonts w:ascii="Times New Roman" w:hAnsi="Times New Roman" w:cs="Times New Roman"/>
          <w:b/>
          <w:sz w:val="28"/>
          <w:szCs w:val="24"/>
        </w:rPr>
      </w:pPr>
    </w:p>
    <w:p w:rsidR="00986E25" w:rsidRDefault="003832F3">
      <w:pPr>
        <w:spacing w:line="360" w:lineRule="auto"/>
        <w:jc w:val="center"/>
        <w:rPr>
          <w:rFonts w:ascii="Times New Roman" w:hAnsi="Times New Roman" w:cs="Times New Roman"/>
          <w:b/>
          <w:sz w:val="28"/>
          <w:szCs w:val="24"/>
        </w:rPr>
      </w:pPr>
      <w:r>
        <w:rPr>
          <w:rFonts w:ascii="Times New Roman" w:hAnsi="Times New Roman" w:cs="Times New Roman"/>
          <w:b/>
          <w:sz w:val="28"/>
          <w:szCs w:val="24"/>
        </w:rPr>
        <w:t xml:space="preserve"> </w:t>
      </w:r>
    </w:p>
    <w:p w:rsidR="00986E25" w:rsidRDefault="003832F3">
      <w:pPr>
        <w:spacing w:line="360" w:lineRule="auto"/>
        <w:jc w:val="center"/>
        <w:rPr>
          <w:rFonts w:ascii="Times New Roman" w:hAnsi="Times New Roman" w:cs="Times New Roman"/>
          <w:b/>
          <w:sz w:val="28"/>
          <w:szCs w:val="24"/>
        </w:rPr>
      </w:pPr>
      <w:r>
        <w:rPr>
          <w:rFonts w:ascii="Times New Roman" w:hAnsi="Times New Roman" w:cs="Times New Roman"/>
          <w:b/>
          <w:sz w:val="28"/>
          <w:szCs w:val="24"/>
        </w:rPr>
        <w:t xml:space="preserve">ENDORSEMENT </w:t>
      </w:r>
    </w:p>
    <w:p w:rsidR="00986E25" w:rsidRDefault="003832F3">
      <w:pPr>
        <w:spacing w:line="360" w:lineRule="auto"/>
        <w:jc w:val="center"/>
        <w:rPr>
          <w:rFonts w:ascii="Times New Roman" w:hAnsi="Times New Roman" w:cs="Times New Roman"/>
          <w:b/>
          <w:sz w:val="28"/>
          <w:szCs w:val="24"/>
        </w:rPr>
      </w:pPr>
      <w:r>
        <w:rPr>
          <w:rFonts w:ascii="Times New Roman" w:hAnsi="Times New Roman" w:cs="Times New Roman"/>
          <w:b/>
          <w:sz w:val="28"/>
          <w:szCs w:val="24"/>
        </w:rPr>
        <w:lastRenderedPageBreak/>
        <w:t xml:space="preserve"> </w:t>
      </w:r>
    </w:p>
    <w:p w:rsidR="00986E25" w:rsidRDefault="003832F3">
      <w:pPr>
        <w:spacing w:line="360" w:lineRule="auto"/>
        <w:jc w:val="center"/>
        <w:rPr>
          <w:rFonts w:ascii="Times New Roman" w:hAnsi="Times New Roman" w:cs="Times New Roman"/>
          <w:b/>
          <w:sz w:val="28"/>
          <w:szCs w:val="24"/>
        </w:rPr>
      </w:pPr>
      <w:r>
        <w:rPr>
          <w:rFonts w:ascii="Times New Roman" w:hAnsi="Times New Roman" w:cs="Times New Roman"/>
          <w:b/>
          <w:sz w:val="28"/>
          <w:szCs w:val="24"/>
        </w:rPr>
        <w:t xml:space="preserve">This thesis has been submitted to St. Mary’s University, School of Graduate </w:t>
      </w:r>
    </w:p>
    <w:p w:rsidR="00986E25" w:rsidRDefault="003832F3">
      <w:pPr>
        <w:spacing w:line="360" w:lineRule="auto"/>
        <w:jc w:val="center"/>
        <w:rPr>
          <w:rFonts w:ascii="Times New Roman" w:hAnsi="Times New Roman" w:cs="Times New Roman"/>
          <w:b/>
          <w:sz w:val="28"/>
          <w:szCs w:val="24"/>
        </w:rPr>
      </w:pPr>
      <w:proofErr w:type="gramStart"/>
      <w:r>
        <w:rPr>
          <w:rFonts w:ascii="Times New Roman" w:hAnsi="Times New Roman" w:cs="Times New Roman"/>
          <w:b/>
          <w:sz w:val="28"/>
          <w:szCs w:val="24"/>
        </w:rPr>
        <w:t>Studies for examination with my approval as a University advisor.</w:t>
      </w:r>
      <w:proofErr w:type="gramEnd"/>
      <w:r>
        <w:rPr>
          <w:rFonts w:ascii="Times New Roman" w:hAnsi="Times New Roman" w:cs="Times New Roman"/>
          <w:b/>
          <w:sz w:val="28"/>
          <w:szCs w:val="24"/>
        </w:rPr>
        <w:t xml:space="preserve"> </w:t>
      </w:r>
    </w:p>
    <w:p w:rsidR="00986E25" w:rsidRDefault="003832F3">
      <w:pPr>
        <w:spacing w:line="360" w:lineRule="auto"/>
        <w:jc w:val="center"/>
        <w:rPr>
          <w:rFonts w:ascii="Times New Roman" w:hAnsi="Times New Roman" w:cs="Times New Roman"/>
          <w:b/>
          <w:sz w:val="28"/>
          <w:szCs w:val="24"/>
        </w:rPr>
      </w:pPr>
      <w:r>
        <w:rPr>
          <w:rFonts w:ascii="Times New Roman" w:hAnsi="Times New Roman" w:cs="Times New Roman"/>
          <w:b/>
          <w:sz w:val="28"/>
          <w:szCs w:val="24"/>
        </w:rPr>
        <w:t xml:space="preserve"> </w:t>
      </w:r>
    </w:p>
    <w:p w:rsidR="00986E25" w:rsidRDefault="003832F3">
      <w:pPr>
        <w:spacing w:line="360" w:lineRule="auto"/>
        <w:jc w:val="center"/>
        <w:rPr>
          <w:rFonts w:ascii="Times New Roman" w:hAnsi="Times New Roman" w:cs="Times New Roman"/>
          <w:b/>
          <w:sz w:val="28"/>
          <w:szCs w:val="24"/>
        </w:rPr>
      </w:pPr>
      <w:r>
        <w:rPr>
          <w:rFonts w:ascii="Times New Roman" w:hAnsi="Times New Roman" w:cs="Times New Roman"/>
          <w:b/>
          <w:sz w:val="28"/>
          <w:szCs w:val="24"/>
        </w:rPr>
        <w:t xml:space="preserve">________________________________                   ______________________ </w:t>
      </w:r>
    </w:p>
    <w:p w:rsidR="00986E25" w:rsidRDefault="003832F3">
      <w:pPr>
        <w:spacing w:line="360" w:lineRule="auto"/>
        <w:jc w:val="center"/>
        <w:rPr>
          <w:rFonts w:ascii="Times New Roman" w:hAnsi="Times New Roman" w:cs="Times New Roman"/>
          <w:b/>
          <w:sz w:val="28"/>
          <w:szCs w:val="24"/>
        </w:rPr>
      </w:pPr>
      <w:r>
        <w:rPr>
          <w:rFonts w:ascii="Times New Roman" w:hAnsi="Times New Roman" w:cs="Times New Roman"/>
          <w:b/>
          <w:sz w:val="28"/>
          <w:szCs w:val="24"/>
        </w:rPr>
        <w:t xml:space="preserve">Advisor                                                                     Signature &amp; Date </w:t>
      </w:r>
    </w:p>
    <w:p w:rsidR="00986E25" w:rsidRDefault="003832F3">
      <w:pPr>
        <w:spacing w:line="360" w:lineRule="auto"/>
        <w:jc w:val="center"/>
        <w:rPr>
          <w:rFonts w:ascii="Times New Roman" w:hAnsi="Times New Roman" w:cs="Times New Roman"/>
          <w:b/>
          <w:sz w:val="28"/>
          <w:szCs w:val="24"/>
        </w:rPr>
      </w:pPr>
      <w:r>
        <w:rPr>
          <w:rFonts w:ascii="Times New Roman" w:hAnsi="Times New Roman" w:cs="Times New Roman"/>
          <w:b/>
          <w:sz w:val="28"/>
          <w:szCs w:val="24"/>
        </w:rPr>
        <w:t xml:space="preserve">St. Mary’s University, Addis Ababa </w:t>
      </w:r>
    </w:p>
    <w:p w:rsidR="00986E25" w:rsidRDefault="003832F3">
      <w:pPr>
        <w:spacing w:line="360" w:lineRule="auto"/>
        <w:jc w:val="center"/>
        <w:rPr>
          <w:rFonts w:ascii="Times New Roman" w:hAnsi="Times New Roman" w:cs="Times New Roman"/>
          <w:b/>
          <w:sz w:val="28"/>
          <w:szCs w:val="24"/>
        </w:rPr>
      </w:pPr>
      <w:r>
        <w:rPr>
          <w:rFonts w:ascii="Times New Roman" w:hAnsi="Times New Roman" w:cs="Times New Roman"/>
          <w:b/>
          <w:sz w:val="28"/>
          <w:szCs w:val="24"/>
        </w:rPr>
        <w:t xml:space="preserve"> </w:t>
      </w:r>
    </w:p>
    <w:p w:rsidR="00986E25" w:rsidRDefault="003832F3">
      <w:pPr>
        <w:spacing w:line="360" w:lineRule="auto"/>
        <w:jc w:val="center"/>
        <w:rPr>
          <w:rFonts w:ascii="Times New Roman" w:hAnsi="Times New Roman" w:cs="Times New Roman"/>
          <w:b/>
          <w:sz w:val="28"/>
          <w:szCs w:val="24"/>
        </w:rPr>
      </w:pPr>
      <w:r>
        <w:rPr>
          <w:rFonts w:ascii="Times New Roman" w:hAnsi="Times New Roman" w:cs="Times New Roman"/>
          <w:b/>
          <w:sz w:val="28"/>
          <w:szCs w:val="24"/>
        </w:rPr>
        <w:t xml:space="preserve"> </w:t>
      </w:r>
    </w:p>
    <w:p w:rsidR="00986E25" w:rsidRDefault="003832F3">
      <w:pPr>
        <w:spacing w:line="360" w:lineRule="auto"/>
        <w:jc w:val="center"/>
        <w:rPr>
          <w:rFonts w:ascii="Times New Roman" w:hAnsi="Times New Roman" w:cs="Times New Roman"/>
          <w:b/>
          <w:sz w:val="28"/>
          <w:szCs w:val="24"/>
        </w:rPr>
      </w:pPr>
      <w:r>
        <w:rPr>
          <w:rFonts w:ascii="Times New Roman" w:hAnsi="Times New Roman" w:cs="Times New Roman"/>
          <w:b/>
          <w:sz w:val="28"/>
          <w:szCs w:val="24"/>
        </w:rPr>
        <w:t xml:space="preserve"> </w:t>
      </w:r>
    </w:p>
    <w:p w:rsidR="00986E25" w:rsidRDefault="003832F3">
      <w:pPr>
        <w:spacing w:line="360" w:lineRule="auto"/>
        <w:jc w:val="center"/>
        <w:rPr>
          <w:rFonts w:ascii="Times New Roman" w:hAnsi="Times New Roman" w:cs="Times New Roman"/>
          <w:b/>
          <w:sz w:val="28"/>
          <w:szCs w:val="24"/>
        </w:rPr>
      </w:pPr>
      <w:r>
        <w:rPr>
          <w:rFonts w:ascii="Times New Roman" w:hAnsi="Times New Roman" w:cs="Times New Roman"/>
          <w:b/>
          <w:sz w:val="28"/>
          <w:szCs w:val="24"/>
        </w:rPr>
        <w:t xml:space="preserve"> </w:t>
      </w:r>
    </w:p>
    <w:p w:rsidR="00986E25" w:rsidRDefault="003832F3">
      <w:pPr>
        <w:spacing w:line="360" w:lineRule="auto"/>
        <w:jc w:val="center"/>
        <w:rPr>
          <w:rFonts w:ascii="Times New Roman" w:hAnsi="Times New Roman" w:cs="Times New Roman"/>
          <w:b/>
          <w:sz w:val="28"/>
          <w:szCs w:val="24"/>
        </w:rPr>
      </w:pPr>
      <w:r>
        <w:rPr>
          <w:rFonts w:ascii="Times New Roman" w:hAnsi="Times New Roman" w:cs="Times New Roman"/>
          <w:b/>
          <w:sz w:val="28"/>
          <w:szCs w:val="24"/>
        </w:rPr>
        <w:t xml:space="preserve"> </w:t>
      </w:r>
    </w:p>
    <w:p w:rsidR="00986E25" w:rsidRDefault="003832F3">
      <w:pPr>
        <w:spacing w:line="360" w:lineRule="auto"/>
        <w:jc w:val="center"/>
        <w:rPr>
          <w:rFonts w:ascii="Times New Roman" w:hAnsi="Times New Roman" w:cs="Times New Roman"/>
          <w:b/>
          <w:sz w:val="28"/>
          <w:szCs w:val="24"/>
        </w:rPr>
      </w:pPr>
      <w:r>
        <w:rPr>
          <w:rFonts w:ascii="Times New Roman" w:hAnsi="Times New Roman" w:cs="Times New Roman"/>
          <w:b/>
          <w:sz w:val="28"/>
          <w:szCs w:val="24"/>
        </w:rPr>
        <w:t xml:space="preserve"> </w:t>
      </w:r>
    </w:p>
    <w:p w:rsidR="00986E25" w:rsidRDefault="003832F3">
      <w:pPr>
        <w:spacing w:line="360" w:lineRule="auto"/>
        <w:jc w:val="center"/>
        <w:rPr>
          <w:rFonts w:ascii="Times New Roman" w:hAnsi="Times New Roman" w:cs="Times New Roman"/>
          <w:b/>
          <w:sz w:val="28"/>
          <w:szCs w:val="24"/>
        </w:rPr>
      </w:pPr>
      <w:r>
        <w:rPr>
          <w:rFonts w:ascii="Times New Roman" w:hAnsi="Times New Roman" w:cs="Times New Roman"/>
          <w:b/>
          <w:sz w:val="28"/>
          <w:szCs w:val="24"/>
        </w:rPr>
        <w:t xml:space="preserve"> </w:t>
      </w:r>
    </w:p>
    <w:p w:rsidR="00986E25" w:rsidRDefault="003832F3">
      <w:pPr>
        <w:spacing w:line="360" w:lineRule="auto"/>
        <w:jc w:val="center"/>
        <w:rPr>
          <w:rFonts w:ascii="Times New Roman" w:hAnsi="Times New Roman" w:cs="Times New Roman"/>
          <w:b/>
          <w:sz w:val="28"/>
          <w:szCs w:val="24"/>
        </w:rPr>
      </w:pPr>
      <w:r>
        <w:rPr>
          <w:rFonts w:ascii="Times New Roman" w:hAnsi="Times New Roman" w:cs="Times New Roman"/>
          <w:b/>
          <w:sz w:val="28"/>
          <w:szCs w:val="24"/>
        </w:rPr>
        <w:t xml:space="preserve"> </w:t>
      </w:r>
    </w:p>
    <w:p w:rsidR="00986E25" w:rsidRDefault="003832F3">
      <w:pPr>
        <w:spacing w:line="360" w:lineRule="auto"/>
        <w:jc w:val="center"/>
        <w:rPr>
          <w:rFonts w:ascii="Times New Roman" w:hAnsi="Times New Roman" w:cs="Times New Roman"/>
          <w:b/>
          <w:sz w:val="28"/>
          <w:szCs w:val="24"/>
        </w:rPr>
      </w:pPr>
      <w:r>
        <w:rPr>
          <w:rFonts w:ascii="Times New Roman" w:hAnsi="Times New Roman" w:cs="Times New Roman"/>
          <w:b/>
          <w:sz w:val="28"/>
          <w:szCs w:val="24"/>
        </w:rPr>
        <w:t xml:space="preserve">  </w:t>
      </w:r>
    </w:p>
    <w:p w:rsidR="00986E25" w:rsidRDefault="003832F3">
      <w:pPr>
        <w:spacing w:line="360" w:lineRule="auto"/>
        <w:jc w:val="center"/>
        <w:rPr>
          <w:rFonts w:ascii="Times New Roman" w:hAnsi="Times New Roman" w:cs="Times New Roman"/>
          <w:b/>
          <w:sz w:val="28"/>
          <w:szCs w:val="24"/>
        </w:rPr>
      </w:pPr>
      <w:r>
        <w:rPr>
          <w:rFonts w:ascii="Times New Roman" w:hAnsi="Times New Roman" w:cs="Times New Roman"/>
          <w:b/>
          <w:sz w:val="28"/>
          <w:szCs w:val="24"/>
        </w:rPr>
        <w:t xml:space="preserve"> </w:t>
      </w:r>
    </w:p>
    <w:p w:rsidR="00986E25" w:rsidRDefault="003832F3">
      <w:pPr>
        <w:spacing w:line="360" w:lineRule="auto"/>
        <w:jc w:val="center"/>
        <w:rPr>
          <w:rFonts w:ascii="Times New Roman" w:hAnsi="Times New Roman" w:cs="Times New Roman"/>
          <w:b/>
          <w:sz w:val="28"/>
          <w:szCs w:val="24"/>
        </w:rPr>
      </w:pPr>
      <w:r>
        <w:rPr>
          <w:rFonts w:ascii="Times New Roman" w:hAnsi="Times New Roman" w:cs="Times New Roman"/>
          <w:b/>
          <w:sz w:val="28"/>
          <w:szCs w:val="24"/>
        </w:rPr>
        <w:t xml:space="preserve"> </w:t>
      </w:r>
    </w:p>
    <w:p w:rsidR="00986E25" w:rsidRDefault="003832F3">
      <w:pPr>
        <w:spacing w:line="360" w:lineRule="auto"/>
        <w:jc w:val="center"/>
        <w:rPr>
          <w:rFonts w:ascii="Times New Roman" w:hAnsi="Times New Roman" w:cs="Times New Roman"/>
          <w:b/>
          <w:sz w:val="28"/>
          <w:szCs w:val="24"/>
        </w:rPr>
      </w:pPr>
      <w:r>
        <w:rPr>
          <w:rFonts w:ascii="Times New Roman" w:hAnsi="Times New Roman" w:cs="Times New Roman"/>
          <w:b/>
          <w:sz w:val="28"/>
          <w:szCs w:val="24"/>
        </w:rPr>
        <w:t xml:space="preserve">ACKNOWLEDGEMENTS  </w:t>
      </w:r>
    </w:p>
    <w:p w:rsidR="00986E25" w:rsidRDefault="003832F3">
      <w:pPr>
        <w:spacing w:line="360" w:lineRule="auto"/>
        <w:jc w:val="both"/>
        <w:rPr>
          <w:rFonts w:ascii="Times New Roman" w:hAnsi="Times New Roman" w:cs="Times New Roman"/>
          <w:b/>
          <w:sz w:val="28"/>
          <w:szCs w:val="24"/>
        </w:rPr>
      </w:pPr>
      <w:r>
        <w:rPr>
          <w:rFonts w:ascii="Times New Roman" w:hAnsi="Times New Roman" w:cs="Times New Roman"/>
          <w:b/>
          <w:sz w:val="28"/>
          <w:szCs w:val="24"/>
        </w:rPr>
        <w:lastRenderedPageBreak/>
        <w:t xml:space="preserve">First of all I am grateful to The Almighty of God for the establishment to accomplishment of this Thesis. I am thankful to my advisor Mohammed for his suggestion, comments, and follow up.  Furthermore, I would like to thank all my family members for their moral support. Lastly I would like to extend my immense thankfulness to my sisters and friends and to all who have even a single contribution in this work.  </w:t>
      </w:r>
    </w:p>
    <w:p w:rsidR="00986E25" w:rsidRDefault="00986E25">
      <w:pPr>
        <w:spacing w:line="360" w:lineRule="auto"/>
        <w:jc w:val="center"/>
        <w:rPr>
          <w:rFonts w:ascii="Times New Roman" w:hAnsi="Times New Roman" w:cs="Times New Roman"/>
          <w:b/>
          <w:sz w:val="28"/>
          <w:szCs w:val="24"/>
        </w:rPr>
      </w:pPr>
    </w:p>
    <w:p w:rsidR="00986E25" w:rsidRDefault="003832F3">
      <w:pPr>
        <w:spacing w:line="360" w:lineRule="auto"/>
        <w:jc w:val="center"/>
        <w:rPr>
          <w:rFonts w:ascii="Times New Roman" w:hAnsi="Times New Roman" w:cs="Times New Roman"/>
          <w:b/>
          <w:sz w:val="28"/>
          <w:szCs w:val="24"/>
        </w:rPr>
      </w:pPr>
      <w:r>
        <w:rPr>
          <w:rFonts w:ascii="Times New Roman" w:hAnsi="Times New Roman" w:cs="Times New Roman"/>
          <w:b/>
          <w:sz w:val="28"/>
          <w:szCs w:val="24"/>
        </w:rPr>
        <w:t xml:space="preserve"> </w:t>
      </w:r>
    </w:p>
    <w:p w:rsidR="00986E25" w:rsidRDefault="003832F3">
      <w:pPr>
        <w:spacing w:line="360" w:lineRule="auto"/>
        <w:jc w:val="center"/>
        <w:rPr>
          <w:rFonts w:ascii="Times New Roman" w:hAnsi="Times New Roman" w:cs="Times New Roman"/>
          <w:b/>
          <w:sz w:val="28"/>
          <w:szCs w:val="24"/>
        </w:rPr>
      </w:pPr>
      <w:r>
        <w:rPr>
          <w:rFonts w:ascii="Times New Roman" w:hAnsi="Times New Roman" w:cs="Times New Roman"/>
          <w:b/>
          <w:sz w:val="28"/>
          <w:szCs w:val="24"/>
        </w:rPr>
        <w:t xml:space="preserve"> </w:t>
      </w:r>
    </w:p>
    <w:p w:rsidR="00986E25" w:rsidRDefault="00986E25">
      <w:pPr>
        <w:spacing w:line="360" w:lineRule="auto"/>
        <w:jc w:val="center"/>
        <w:rPr>
          <w:rFonts w:ascii="Times New Roman" w:hAnsi="Times New Roman" w:cs="Times New Roman"/>
          <w:b/>
          <w:sz w:val="28"/>
          <w:szCs w:val="24"/>
        </w:rPr>
      </w:pPr>
    </w:p>
    <w:p w:rsidR="00986E25" w:rsidRDefault="00986E25">
      <w:pPr>
        <w:spacing w:line="360" w:lineRule="auto"/>
        <w:jc w:val="center"/>
        <w:rPr>
          <w:rFonts w:ascii="Times New Roman" w:hAnsi="Times New Roman" w:cs="Times New Roman"/>
          <w:b/>
          <w:sz w:val="28"/>
          <w:szCs w:val="24"/>
        </w:rPr>
      </w:pPr>
    </w:p>
    <w:p w:rsidR="00986E25" w:rsidRDefault="00986E25">
      <w:pPr>
        <w:spacing w:line="360" w:lineRule="auto"/>
        <w:jc w:val="center"/>
        <w:rPr>
          <w:rFonts w:ascii="Times New Roman" w:hAnsi="Times New Roman" w:cs="Times New Roman"/>
          <w:b/>
          <w:sz w:val="28"/>
          <w:szCs w:val="24"/>
        </w:rPr>
      </w:pPr>
    </w:p>
    <w:p w:rsidR="00986E25" w:rsidRDefault="00986E25">
      <w:pPr>
        <w:spacing w:line="360" w:lineRule="auto"/>
        <w:jc w:val="center"/>
        <w:rPr>
          <w:rFonts w:ascii="Times New Roman" w:hAnsi="Times New Roman" w:cs="Times New Roman"/>
          <w:b/>
          <w:sz w:val="28"/>
          <w:szCs w:val="24"/>
        </w:rPr>
      </w:pPr>
    </w:p>
    <w:p w:rsidR="00986E25" w:rsidRDefault="00986E25">
      <w:pPr>
        <w:spacing w:line="360" w:lineRule="auto"/>
        <w:jc w:val="center"/>
        <w:rPr>
          <w:rFonts w:ascii="Times New Roman" w:hAnsi="Times New Roman" w:cs="Times New Roman"/>
          <w:b/>
          <w:sz w:val="28"/>
          <w:szCs w:val="24"/>
        </w:rPr>
      </w:pPr>
    </w:p>
    <w:p w:rsidR="00986E25" w:rsidRDefault="00986E25">
      <w:pPr>
        <w:spacing w:line="360" w:lineRule="auto"/>
        <w:jc w:val="center"/>
        <w:rPr>
          <w:rFonts w:ascii="Times New Roman" w:hAnsi="Times New Roman" w:cs="Times New Roman"/>
          <w:b/>
          <w:sz w:val="28"/>
          <w:szCs w:val="24"/>
        </w:rPr>
      </w:pPr>
    </w:p>
    <w:p w:rsidR="00986E25" w:rsidRDefault="00986E25">
      <w:pPr>
        <w:spacing w:line="360" w:lineRule="auto"/>
        <w:jc w:val="center"/>
        <w:rPr>
          <w:rFonts w:ascii="Times New Roman" w:hAnsi="Times New Roman" w:cs="Times New Roman"/>
          <w:b/>
          <w:sz w:val="28"/>
          <w:szCs w:val="24"/>
        </w:rPr>
      </w:pPr>
    </w:p>
    <w:p w:rsidR="00986E25" w:rsidRDefault="00986E25">
      <w:pPr>
        <w:spacing w:line="360" w:lineRule="auto"/>
        <w:rPr>
          <w:rFonts w:ascii="Times New Roman" w:hAnsi="Times New Roman" w:cs="Times New Roman"/>
          <w:b/>
          <w:sz w:val="28"/>
          <w:szCs w:val="24"/>
        </w:rPr>
      </w:pPr>
    </w:p>
    <w:p w:rsidR="00986E25" w:rsidRDefault="00986E25">
      <w:pPr>
        <w:spacing w:line="360" w:lineRule="auto"/>
        <w:rPr>
          <w:rFonts w:ascii="Times New Roman" w:hAnsi="Times New Roman" w:cs="Times New Roman"/>
          <w:b/>
          <w:sz w:val="28"/>
          <w:szCs w:val="24"/>
        </w:rPr>
      </w:pPr>
    </w:p>
    <w:p w:rsidR="00986E25" w:rsidRDefault="00986E25">
      <w:pPr>
        <w:spacing w:line="360" w:lineRule="auto"/>
        <w:rPr>
          <w:rFonts w:ascii="Times New Roman" w:hAnsi="Times New Roman" w:cs="Times New Roman"/>
          <w:b/>
          <w:sz w:val="28"/>
          <w:szCs w:val="24"/>
        </w:rPr>
      </w:pPr>
    </w:p>
    <w:p w:rsidR="00986E25" w:rsidRDefault="003832F3">
      <w:pPr>
        <w:spacing w:line="360" w:lineRule="auto"/>
        <w:rPr>
          <w:rFonts w:ascii="Times New Roman" w:hAnsi="Times New Roman" w:cs="Times New Roman"/>
          <w:b/>
          <w:sz w:val="28"/>
          <w:szCs w:val="24"/>
        </w:rPr>
      </w:pPr>
      <w:r>
        <w:rPr>
          <w:rFonts w:ascii="Times New Roman" w:hAnsi="Times New Roman" w:cs="Times New Roman"/>
          <w:b/>
          <w:sz w:val="28"/>
          <w:szCs w:val="24"/>
        </w:rPr>
        <w:t xml:space="preserve">LIST OF ABBREVIATION </w:t>
      </w:r>
    </w:p>
    <w:p w:rsidR="00986E25" w:rsidRDefault="003832F3">
      <w:pPr>
        <w:spacing w:line="360" w:lineRule="auto"/>
        <w:rPr>
          <w:rFonts w:ascii="Times New Roman" w:hAnsi="Times New Roman" w:cs="Times New Roman"/>
          <w:sz w:val="28"/>
          <w:szCs w:val="24"/>
        </w:rPr>
      </w:pPr>
      <w:r>
        <w:rPr>
          <w:rFonts w:ascii="Times New Roman" w:hAnsi="Times New Roman" w:cs="Times New Roman"/>
          <w:sz w:val="28"/>
          <w:szCs w:val="24"/>
        </w:rPr>
        <w:lastRenderedPageBreak/>
        <w:t xml:space="preserve">MFIs- Micro Finance Institution </w:t>
      </w:r>
    </w:p>
    <w:p w:rsidR="00986E25" w:rsidRDefault="003832F3">
      <w:pPr>
        <w:spacing w:line="360" w:lineRule="auto"/>
        <w:rPr>
          <w:rFonts w:ascii="Times New Roman" w:hAnsi="Times New Roman" w:cs="Times New Roman"/>
          <w:sz w:val="28"/>
          <w:szCs w:val="24"/>
        </w:rPr>
      </w:pPr>
      <w:r>
        <w:rPr>
          <w:rFonts w:ascii="Times New Roman" w:hAnsi="Times New Roman" w:cs="Times New Roman"/>
          <w:sz w:val="28"/>
          <w:szCs w:val="24"/>
        </w:rPr>
        <w:t xml:space="preserve">OSS- Operational Self-Sufficiency </w:t>
      </w:r>
    </w:p>
    <w:p w:rsidR="00986E25" w:rsidRDefault="003832F3">
      <w:pPr>
        <w:spacing w:line="360" w:lineRule="auto"/>
        <w:rPr>
          <w:rFonts w:ascii="Times New Roman" w:hAnsi="Times New Roman" w:cs="Times New Roman"/>
          <w:sz w:val="28"/>
          <w:szCs w:val="24"/>
        </w:rPr>
      </w:pPr>
      <w:r>
        <w:rPr>
          <w:rFonts w:ascii="Times New Roman" w:hAnsi="Times New Roman" w:cs="Times New Roman"/>
          <w:sz w:val="28"/>
          <w:szCs w:val="24"/>
        </w:rPr>
        <w:t xml:space="preserve">FSS- Financial self sufficiency </w:t>
      </w:r>
    </w:p>
    <w:p w:rsidR="00986E25" w:rsidRDefault="003832F3">
      <w:pPr>
        <w:spacing w:line="360" w:lineRule="auto"/>
        <w:rPr>
          <w:rFonts w:ascii="Times New Roman" w:hAnsi="Times New Roman" w:cs="Times New Roman"/>
          <w:sz w:val="28"/>
          <w:szCs w:val="24"/>
        </w:rPr>
      </w:pPr>
      <w:r>
        <w:rPr>
          <w:rFonts w:ascii="Times New Roman" w:hAnsi="Times New Roman" w:cs="Times New Roman"/>
          <w:sz w:val="28"/>
          <w:szCs w:val="24"/>
        </w:rPr>
        <w:t xml:space="preserve">PAR- Portfolio at Risk </w:t>
      </w:r>
    </w:p>
    <w:p w:rsidR="00986E25" w:rsidRDefault="003832F3">
      <w:pPr>
        <w:spacing w:line="360" w:lineRule="auto"/>
        <w:rPr>
          <w:rFonts w:ascii="Times New Roman" w:hAnsi="Times New Roman" w:cs="Times New Roman"/>
          <w:sz w:val="28"/>
          <w:szCs w:val="24"/>
        </w:rPr>
      </w:pPr>
      <w:r>
        <w:rPr>
          <w:rFonts w:ascii="Times New Roman" w:hAnsi="Times New Roman" w:cs="Times New Roman"/>
          <w:sz w:val="28"/>
          <w:szCs w:val="24"/>
        </w:rPr>
        <w:t xml:space="preserve">ROA- Return on Asset </w:t>
      </w:r>
    </w:p>
    <w:p w:rsidR="00986E25" w:rsidRDefault="003832F3">
      <w:pPr>
        <w:spacing w:line="360" w:lineRule="auto"/>
        <w:rPr>
          <w:rFonts w:ascii="Times New Roman" w:hAnsi="Times New Roman" w:cs="Times New Roman"/>
          <w:sz w:val="28"/>
          <w:szCs w:val="24"/>
        </w:rPr>
      </w:pPr>
      <w:r>
        <w:rPr>
          <w:rFonts w:ascii="Times New Roman" w:hAnsi="Times New Roman" w:cs="Times New Roman"/>
          <w:sz w:val="28"/>
          <w:szCs w:val="24"/>
        </w:rPr>
        <w:t xml:space="preserve">ROE- Return on Equity </w:t>
      </w:r>
    </w:p>
    <w:p w:rsidR="00986E25" w:rsidRDefault="003832F3">
      <w:pPr>
        <w:spacing w:line="360" w:lineRule="auto"/>
        <w:rPr>
          <w:rFonts w:ascii="Times New Roman" w:hAnsi="Times New Roman" w:cs="Times New Roman"/>
          <w:sz w:val="28"/>
          <w:szCs w:val="24"/>
        </w:rPr>
      </w:pPr>
      <w:r>
        <w:rPr>
          <w:rFonts w:ascii="Times New Roman" w:hAnsi="Times New Roman" w:cs="Times New Roman"/>
          <w:sz w:val="28"/>
          <w:szCs w:val="24"/>
        </w:rPr>
        <w:t xml:space="preserve">NGOs- non-government organizations </w:t>
      </w:r>
    </w:p>
    <w:p w:rsidR="00986E25" w:rsidRDefault="003832F3">
      <w:pPr>
        <w:spacing w:line="360" w:lineRule="auto"/>
        <w:rPr>
          <w:rFonts w:ascii="Times New Roman" w:hAnsi="Times New Roman" w:cs="Times New Roman"/>
          <w:sz w:val="28"/>
          <w:szCs w:val="24"/>
        </w:rPr>
      </w:pPr>
      <w:r>
        <w:rPr>
          <w:rFonts w:ascii="Times New Roman" w:hAnsi="Times New Roman" w:cs="Times New Roman"/>
          <w:sz w:val="28"/>
          <w:szCs w:val="24"/>
        </w:rPr>
        <w:t xml:space="preserve">GDP- Gross domestic product </w:t>
      </w:r>
    </w:p>
    <w:p w:rsidR="00986E25" w:rsidRDefault="003832F3">
      <w:pPr>
        <w:spacing w:line="360" w:lineRule="auto"/>
        <w:rPr>
          <w:rFonts w:ascii="Times New Roman" w:hAnsi="Times New Roman" w:cs="Times New Roman"/>
          <w:sz w:val="28"/>
          <w:szCs w:val="24"/>
        </w:rPr>
      </w:pPr>
      <w:r>
        <w:rPr>
          <w:rFonts w:ascii="Times New Roman" w:hAnsi="Times New Roman" w:cs="Times New Roman"/>
          <w:sz w:val="28"/>
          <w:szCs w:val="24"/>
        </w:rPr>
        <w:t xml:space="preserve">PBDIT- Profits before Depreciation Interest &amp; Tax </w:t>
      </w:r>
    </w:p>
    <w:p w:rsidR="00986E25" w:rsidRDefault="003832F3">
      <w:pPr>
        <w:spacing w:line="360" w:lineRule="auto"/>
        <w:rPr>
          <w:rFonts w:ascii="Times New Roman" w:hAnsi="Times New Roman" w:cs="Times New Roman"/>
          <w:sz w:val="28"/>
          <w:szCs w:val="24"/>
        </w:rPr>
      </w:pPr>
      <w:r>
        <w:rPr>
          <w:rFonts w:ascii="Times New Roman" w:hAnsi="Times New Roman" w:cs="Times New Roman"/>
          <w:sz w:val="28"/>
          <w:szCs w:val="24"/>
        </w:rPr>
        <w:t xml:space="preserve">P/R ratio- Price to Net Operating Revenue Ratio </w:t>
      </w:r>
    </w:p>
    <w:p w:rsidR="00986E25" w:rsidRDefault="003832F3">
      <w:pPr>
        <w:spacing w:line="360" w:lineRule="auto"/>
        <w:rPr>
          <w:rFonts w:ascii="Times New Roman" w:hAnsi="Times New Roman" w:cs="Times New Roman"/>
          <w:sz w:val="28"/>
          <w:szCs w:val="24"/>
        </w:rPr>
      </w:pPr>
      <w:r>
        <w:rPr>
          <w:rFonts w:ascii="Times New Roman" w:hAnsi="Times New Roman" w:cs="Times New Roman"/>
          <w:sz w:val="28"/>
          <w:szCs w:val="24"/>
        </w:rPr>
        <w:t xml:space="preserve">P/BV ratio- Price to Book Value Ratio </w:t>
      </w:r>
    </w:p>
    <w:p w:rsidR="00986E25" w:rsidRDefault="003832F3">
      <w:pPr>
        <w:spacing w:line="360" w:lineRule="auto"/>
        <w:rPr>
          <w:rFonts w:ascii="Times New Roman" w:hAnsi="Times New Roman" w:cs="Times New Roman"/>
          <w:sz w:val="28"/>
          <w:szCs w:val="24"/>
        </w:rPr>
      </w:pPr>
      <w:r>
        <w:rPr>
          <w:rFonts w:ascii="Times New Roman" w:hAnsi="Times New Roman" w:cs="Times New Roman"/>
          <w:sz w:val="28"/>
          <w:szCs w:val="24"/>
        </w:rPr>
        <w:t xml:space="preserve">PBIT- Profit before Interest and Taxes </w:t>
      </w:r>
    </w:p>
    <w:p w:rsidR="00986E25" w:rsidRDefault="003832F3">
      <w:pPr>
        <w:spacing w:line="360" w:lineRule="auto"/>
        <w:rPr>
          <w:rFonts w:ascii="Times New Roman" w:hAnsi="Times New Roman" w:cs="Times New Roman"/>
          <w:b/>
          <w:sz w:val="28"/>
          <w:szCs w:val="24"/>
        </w:rPr>
      </w:pPr>
      <w:r>
        <w:rPr>
          <w:rFonts w:ascii="Times New Roman" w:hAnsi="Times New Roman" w:cs="Times New Roman"/>
          <w:b/>
          <w:sz w:val="28"/>
          <w:szCs w:val="24"/>
        </w:rPr>
        <w:t xml:space="preserve"> </w:t>
      </w:r>
    </w:p>
    <w:p w:rsidR="00986E25" w:rsidRDefault="00986E25">
      <w:pPr>
        <w:spacing w:line="360" w:lineRule="auto"/>
        <w:rPr>
          <w:rFonts w:ascii="Times New Roman" w:hAnsi="Times New Roman" w:cs="Times New Roman"/>
          <w:b/>
          <w:sz w:val="28"/>
          <w:szCs w:val="24"/>
        </w:rPr>
      </w:pPr>
    </w:p>
    <w:p w:rsidR="00986E25" w:rsidRDefault="00986E25">
      <w:pPr>
        <w:spacing w:line="360" w:lineRule="auto"/>
        <w:jc w:val="center"/>
        <w:rPr>
          <w:rFonts w:ascii="Times New Roman" w:hAnsi="Times New Roman" w:cs="Times New Roman"/>
          <w:b/>
          <w:sz w:val="28"/>
          <w:szCs w:val="24"/>
        </w:rPr>
      </w:pPr>
    </w:p>
    <w:p w:rsidR="00986E25" w:rsidRDefault="00986E25">
      <w:pPr>
        <w:spacing w:line="360" w:lineRule="auto"/>
        <w:jc w:val="center"/>
        <w:rPr>
          <w:rFonts w:ascii="Times New Roman" w:hAnsi="Times New Roman" w:cs="Times New Roman"/>
          <w:b/>
          <w:sz w:val="28"/>
          <w:szCs w:val="24"/>
        </w:rPr>
      </w:pPr>
    </w:p>
    <w:p w:rsidR="00986E25" w:rsidRDefault="00986E25">
      <w:pPr>
        <w:spacing w:line="360" w:lineRule="auto"/>
        <w:jc w:val="center"/>
        <w:rPr>
          <w:rFonts w:ascii="Times New Roman" w:hAnsi="Times New Roman" w:cs="Times New Roman"/>
          <w:b/>
          <w:sz w:val="28"/>
          <w:szCs w:val="24"/>
        </w:rPr>
      </w:pPr>
    </w:p>
    <w:p w:rsidR="00986E25" w:rsidRDefault="00986E25">
      <w:pPr>
        <w:spacing w:line="360" w:lineRule="auto"/>
        <w:jc w:val="center"/>
        <w:rPr>
          <w:rFonts w:ascii="Times New Roman" w:hAnsi="Times New Roman" w:cs="Times New Roman"/>
          <w:b/>
          <w:sz w:val="28"/>
          <w:szCs w:val="24"/>
        </w:rPr>
      </w:pPr>
    </w:p>
    <w:p w:rsidR="00986E25" w:rsidRDefault="003832F3">
      <w:pPr>
        <w:jc w:val="center"/>
        <w:rPr>
          <w:rFonts w:ascii="Times New Roman" w:hAnsi="Times New Roman" w:cs="Times New Roman"/>
          <w:b/>
          <w:sz w:val="24"/>
          <w:szCs w:val="24"/>
        </w:rPr>
      </w:pPr>
      <w:r>
        <w:rPr>
          <w:rFonts w:ascii="Times New Roman" w:hAnsi="Times New Roman" w:cs="Times New Roman"/>
          <w:b/>
          <w:sz w:val="24"/>
          <w:szCs w:val="24"/>
        </w:rPr>
        <w:t>Table of contents</w:t>
      </w:r>
    </w:p>
    <w:p w:rsidR="00986E25" w:rsidRDefault="003832F3">
      <w:pPr>
        <w:ind w:firstLine="360"/>
        <w:rPr>
          <w:rFonts w:ascii="Times New Roman" w:hAnsi="Times New Roman" w:cs="Times New Roman"/>
          <w:sz w:val="24"/>
          <w:szCs w:val="24"/>
        </w:rPr>
      </w:pPr>
      <w:r>
        <w:rPr>
          <w:rFonts w:ascii="Times New Roman" w:hAnsi="Times New Roman" w:cs="Times New Roman"/>
          <w:sz w:val="24"/>
          <w:szCs w:val="24"/>
        </w:rPr>
        <w:lastRenderedPageBreak/>
        <w:t>Contents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Page No</w:t>
      </w:r>
    </w:p>
    <w:p w:rsidR="00986E25" w:rsidRDefault="003832F3">
      <w:pPr>
        <w:ind w:left="360"/>
        <w:rPr>
          <w:rFonts w:ascii="Times New Roman" w:hAnsi="Times New Roman" w:cs="Times New Roman"/>
          <w:sz w:val="24"/>
          <w:szCs w:val="24"/>
        </w:rPr>
      </w:pPr>
      <w:r>
        <w:rPr>
          <w:rFonts w:ascii="Times New Roman" w:hAnsi="Times New Roman" w:cs="Times New Roman"/>
          <w:sz w:val="24"/>
          <w:szCs w:val="24"/>
        </w:rPr>
        <w:t xml:space="preserve">Acknowledgments...........................................................................................I  </w:t>
      </w:r>
    </w:p>
    <w:p w:rsidR="00986E25" w:rsidRDefault="003832F3">
      <w:pPr>
        <w:ind w:firstLine="360"/>
        <w:rPr>
          <w:rFonts w:ascii="Times New Roman" w:hAnsi="Times New Roman" w:cs="Times New Roman"/>
          <w:sz w:val="24"/>
          <w:szCs w:val="24"/>
        </w:rPr>
      </w:pPr>
      <w:r>
        <w:rPr>
          <w:rFonts w:ascii="Times New Roman" w:hAnsi="Times New Roman" w:cs="Times New Roman"/>
          <w:sz w:val="24"/>
          <w:szCs w:val="24"/>
        </w:rPr>
        <w:t>Acronyms and abbreviations ..........................................................................II</w:t>
      </w:r>
    </w:p>
    <w:p w:rsidR="00986E25" w:rsidRDefault="003832F3">
      <w:pPr>
        <w:ind w:firstLine="360"/>
        <w:rPr>
          <w:rFonts w:ascii="Times New Roman" w:hAnsi="Times New Roman" w:cs="Times New Roman"/>
          <w:sz w:val="24"/>
          <w:szCs w:val="24"/>
        </w:rPr>
      </w:pPr>
      <w:r>
        <w:rPr>
          <w:rFonts w:ascii="Times New Roman" w:hAnsi="Times New Roman" w:cs="Times New Roman"/>
          <w:sz w:val="24"/>
          <w:szCs w:val="24"/>
        </w:rPr>
        <w:t xml:space="preserve">List of Figures.................................................................................................III </w:t>
      </w:r>
    </w:p>
    <w:p w:rsidR="00986E25" w:rsidRDefault="003832F3">
      <w:pPr>
        <w:ind w:firstLine="360"/>
        <w:rPr>
          <w:rFonts w:ascii="Times New Roman" w:hAnsi="Times New Roman" w:cs="Times New Roman"/>
          <w:sz w:val="24"/>
          <w:szCs w:val="24"/>
        </w:rPr>
      </w:pPr>
      <w:r>
        <w:rPr>
          <w:rFonts w:ascii="Times New Roman" w:hAnsi="Times New Roman" w:cs="Times New Roman"/>
          <w:sz w:val="24"/>
          <w:szCs w:val="24"/>
        </w:rPr>
        <w:t>Abstract ..........................................................................................................IV</w:t>
      </w:r>
    </w:p>
    <w:p w:rsidR="00986E25" w:rsidRDefault="003832F3">
      <w:pPr>
        <w:ind w:firstLine="360"/>
        <w:rPr>
          <w:rFonts w:ascii="Times New Roman" w:hAnsi="Times New Roman" w:cs="Times New Roman"/>
          <w:sz w:val="24"/>
          <w:szCs w:val="24"/>
        </w:rPr>
      </w:pPr>
      <w:r>
        <w:rPr>
          <w:rFonts w:ascii="Times New Roman" w:hAnsi="Times New Roman" w:cs="Times New Roman"/>
          <w:sz w:val="24"/>
          <w:szCs w:val="24"/>
        </w:rPr>
        <w:t>CHAPTER ONE</w:t>
      </w:r>
    </w:p>
    <w:p w:rsidR="00986E25" w:rsidRDefault="003832F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INTRODUCTION</w:t>
      </w:r>
    </w:p>
    <w:p w:rsidR="00986E25" w:rsidRDefault="003832F3">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 Introduction…………………………………………………………….1</w:t>
      </w:r>
    </w:p>
    <w:p w:rsidR="00986E25" w:rsidRDefault="003832F3">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 Statement of the problem…………………………………………….....3</w:t>
      </w:r>
    </w:p>
    <w:p w:rsidR="00986E25" w:rsidRDefault="003832F3">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 Objectives of the study…………………………………………………4</w:t>
      </w:r>
    </w:p>
    <w:p w:rsidR="00986E25" w:rsidRDefault="003832F3">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General objectives of the study……………………………………..4</w:t>
      </w:r>
    </w:p>
    <w:p w:rsidR="00986E25" w:rsidRDefault="003832F3">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Specific objectives of the study………………………………. ……4</w:t>
      </w:r>
    </w:p>
    <w:p w:rsidR="00986E25" w:rsidRDefault="003832F3">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 Significance of the study……………………………………………….5</w:t>
      </w:r>
    </w:p>
    <w:p w:rsidR="00986E25" w:rsidRDefault="003832F3">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 Scope of the study ……………………………………………………..5</w:t>
      </w:r>
    </w:p>
    <w:p w:rsidR="00986E25" w:rsidRDefault="003832F3">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 Limitation of the study…………………………………………………5</w:t>
      </w:r>
    </w:p>
    <w:p w:rsidR="00986E25" w:rsidRDefault="003832F3">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 Organization of the study……………………………………………….5</w:t>
      </w:r>
    </w:p>
    <w:p w:rsidR="00986E25" w:rsidRDefault="003832F3">
      <w:pPr>
        <w:ind w:firstLine="360"/>
        <w:jc w:val="both"/>
        <w:rPr>
          <w:rFonts w:ascii="Times New Roman" w:hAnsi="Times New Roman" w:cs="Times New Roman"/>
          <w:sz w:val="24"/>
          <w:szCs w:val="24"/>
        </w:rPr>
      </w:pPr>
      <w:r>
        <w:rPr>
          <w:rFonts w:ascii="Times New Roman" w:hAnsi="Times New Roman" w:cs="Times New Roman"/>
          <w:sz w:val="24"/>
          <w:szCs w:val="24"/>
        </w:rPr>
        <w:t>CHAPTER TWO</w:t>
      </w:r>
    </w:p>
    <w:p w:rsidR="00986E25" w:rsidRDefault="003832F3">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LITERATURE REVIEW</w:t>
      </w:r>
    </w:p>
    <w:p w:rsidR="00986E25" w:rsidRDefault="003832F3">
      <w:pPr>
        <w:ind w:firstLine="360"/>
        <w:rPr>
          <w:rFonts w:ascii="Times New Roman" w:hAnsi="Times New Roman" w:cs="Times New Roman"/>
          <w:sz w:val="24"/>
          <w:szCs w:val="24"/>
        </w:rPr>
      </w:pPr>
      <w:r>
        <w:rPr>
          <w:rFonts w:ascii="Times New Roman" w:hAnsi="Times New Roman" w:cs="Times New Roman"/>
          <w:sz w:val="24"/>
          <w:szCs w:val="24"/>
        </w:rPr>
        <w:t>2.1. Introduction</w:t>
      </w:r>
    </w:p>
    <w:p w:rsidR="00986E25" w:rsidRDefault="003832F3">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 Theoretical review</w:t>
      </w:r>
    </w:p>
    <w:p w:rsidR="00986E25" w:rsidRDefault="003832F3">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Definition of microfinance………………………………………….6</w:t>
      </w:r>
    </w:p>
    <w:p w:rsidR="00986E25" w:rsidRDefault="003832F3">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History of microfinance institutions………………………………..7</w:t>
      </w:r>
    </w:p>
    <w:p w:rsidR="00986E25" w:rsidRDefault="003832F3">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Evolution of Microfinance in Ethiopia……………………………..9</w:t>
      </w:r>
    </w:p>
    <w:p w:rsidR="00986E25" w:rsidRDefault="003832F3">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Two schools of thought in microfinance……………………………11</w:t>
      </w:r>
    </w:p>
    <w:p w:rsidR="00986E25" w:rsidRDefault="003832F3">
      <w:pPr>
        <w:pStyle w:val="ListParagraph"/>
        <w:numPr>
          <w:ilvl w:val="3"/>
          <w:numId w:val="1"/>
        </w:numPr>
        <w:rPr>
          <w:rFonts w:ascii="Times New Roman" w:hAnsi="Times New Roman" w:cs="Times New Roman"/>
          <w:sz w:val="24"/>
          <w:szCs w:val="24"/>
        </w:rPr>
      </w:pPr>
      <w:r>
        <w:rPr>
          <w:rFonts w:ascii="Times New Roman" w:hAnsi="Times New Roman" w:cs="Times New Roman"/>
          <w:sz w:val="24"/>
          <w:szCs w:val="24"/>
        </w:rPr>
        <w:t>Pro-poor school of thought…………………………………….. ….11</w:t>
      </w:r>
    </w:p>
    <w:p w:rsidR="00986E25" w:rsidRDefault="003832F3">
      <w:pPr>
        <w:pStyle w:val="ListParagraph"/>
        <w:numPr>
          <w:ilvl w:val="3"/>
          <w:numId w:val="1"/>
        </w:numPr>
        <w:rPr>
          <w:rFonts w:ascii="Times New Roman" w:hAnsi="Times New Roman" w:cs="Times New Roman"/>
          <w:sz w:val="24"/>
          <w:szCs w:val="24"/>
        </w:rPr>
      </w:pPr>
      <w:r>
        <w:rPr>
          <w:rFonts w:ascii="Times New Roman" w:hAnsi="Times New Roman" w:cs="Times New Roman"/>
          <w:sz w:val="24"/>
          <w:szCs w:val="24"/>
        </w:rPr>
        <w:t>Sustainable school of thought………………………………….. ….11</w:t>
      </w:r>
    </w:p>
    <w:p w:rsidR="00986E25" w:rsidRDefault="003832F3">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Benefits of microfinance in developing countries………………….11</w:t>
      </w:r>
    </w:p>
    <w:p w:rsidR="00986E25" w:rsidRDefault="003832F3">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Performance measurement in microfinance………………………..15</w:t>
      </w:r>
    </w:p>
    <w:p w:rsidR="00986E25" w:rsidRDefault="003832F3">
      <w:pPr>
        <w:pStyle w:val="ListParagraph"/>
        <w:numPr>
          <w:ilvl w:val="3"/>
          <w:numId w:val="1"/>
        </w:numPr>
        <w:rPr>
          <w:rFonts w:ascii="Times New Roman" w:hAnsi="Times New Roman" w:cs="Times New Roman"/>
          <w:sz w:val="24"/>
          <w:szCs w:val="24"/>
        </w:rPr>
      </w:pPr>
      <w:r>
        <w:rPr>
          <w:rFonts w:ascii="Times New Roman" w:hAnsi="Times New Roman" w:cs="Times New Roman"/>
          <w:sz w:val="24"/>
          <w:szCs w:val="24"/>
        </w:rPr>
        <w:t>Sustainability and profitability……………………………………..15</w:t>
      </w:r>
    </w:p>
    <w:p w:rsidR="00986E25" w:rsidRDefault="003832F3">
      <w:pPr>
        <w:pStyle w:val="ListParagraph"/>
        <w:numPr>
          <w:ilvl w:val="3"/>
          <w:numId w:val="1"/>
        </w:numPr>
        <w:rPr>
          <w:rFonts w:ascii="Times New Roman" w:hAnsi="Times New Roman" w:cs="Times New Roman"/>
          <w:sz w:val="24"/>
          <w:szCs w:val="24"/>
        </w:rPr>
      </w:pPr>
      <w:r>
        <w:rPr>
          <w:rFonts w:ascii="Times New Roman" w:hAnsi="Times New Roman" w:cs="Times New Roman"/>
          <w:sz w:val="24"/>
          <w:szCs w:val="24"/>
        </w:rPr>
        <w:t>Portfolio quality…………………………………………………….16</w:t>
      </w:r>
    </w:p>
    <w:p w:rsidR="00986E25" w:rsidRDefault="003832F3">
      <w:pPr>
        <w:pStyle w:val="ListParagraph"/>
        <w:numPr>
          <w:ilvl w:val="3"/>
          <w:numId w:val="1"/>
        </w:numPr>
        <w:rPr>
          <w:rFonts w:ascii="Times New Roman" w:hAnsi="Times New Roman" w:cs="Times New Roman"/>
          <w:sz w:val="24"/>
          <w:szCs w:val="24"/>
        </w:rPr>
      </w:pPr>
      <w:r>
        <w:rPr>
          <w:rFonts w:ascii="Times New Roman" w:hAnsi="Times New Roman" w:cs="Times New Roman"/>
          <w:sz w:val="24"/>
          <w:szCs w:val="24"/>
        </w:rPr>
        <w:t>Efficiency and productivity………………………………………...16</w:t>
      </w:r>
    </w:p>
    <w:p w:rsidR="00986E25" w:rsidRDefault="003832F3">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Challenges faced by micro finance institutions…………………….17</w:t>
      </w:r>
    </w:p>
    <w:p w:rsidR="00986E25" w:rsidRDefault="003832F3">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Determinants of performance of MFIs……………………………..18</w:t>
      </w:r>
    </w:p>
    <w:p w:rsidR="00986E25" w:rsidRDefault="003832F3">
      <w:pPr>
        <w:pStyle w:val="ListParagraph"/>
        <w:numPr>
          <w:ilvl w:val="3"/>
          <w:numId w:val="12"/>
        </w:numPr>
        <w:rPr>
          <w:rFonts w:ascii="Times New Roman" w:hAnsi="Times New Roman" w:cs="Times New Roman"/>
          <w:sz w:val="24"/>
          <w:szCs w:val="24"/>
        </w:rPr>
      </w:pPr>
      <w:r>
        <w:rPr>
          <w:rFonts w:ascii="Times New Roman" w:hAnsi="Times New Roman" w:cs="Times New Roman"/>
          <w:sz w:val="24"/>
          <w:szCs w:val="24"/>
        </w:rPr>
        <w:t>Internal determinants……………………………………………..18</w:t>
      </w:r>
    </w:p>
    <w:p w:rsidR="00986E25" w:rsidRDefault="003832F3">
      <w:pPr>
        <w:pStyle w:val="ListParagraph"/>
        <w:numPr>
          <w:ilvl w:val="3"/>
          <w:numId w:val="12"/>
        </w:numPr>
        <w:rPr>
          <w:rFonts w:ascii="Times New Roman" w:hAnsi="Times New Roman" w:cs="Times New Roman"/>
          <w:sz w:val="24"/>
          <w:szCs w:val="24"/>
        </w:rPr>
      </w:pPr>
      <w:r>
        <w:rPr>
          <w:rFonts w:ascii="Times New Roman" w:hAnsi="Times New Roman" w:cs="Times New Roman"/>
          <w:sz w:val="24"/>
          <w:szCs w:val="24"/>
        </w:rPr>
        <w:lastRenderedPageBreak/>
        <w:t>External factors……………………………………………………21</w:t>
      </w:r>
    </w:p>
    <w:p w:rsidR="00986E25" w:rsidRDefault="003832F3">
      <w:pPr>
        <w:pStyle w:val="ListParagraph"/>
        <w:numPr>
          <w:ilvl w:val="2"/>
          <w:numId w:val="12"/>
        </w:numPr>
        <w:rPr>
          <w:rFonts w:ascii="Times New Roman" w:hAnsi="Times New Roman" w:cs="Times New Roman"/>
          <w:sz w:val="24"/>
          <w:szCs w:val="24"/>
        </w:rPr>
      </w:pPr>
      <w:r>
        <w:rPr>
          <w:rFonts w:ascii="Times New Roman" w:hAnsi="Times New Roman" w:cs="Times New Roman"/>
          <w:sz w:val="24"/>
          <w:szCs w:val="24"/>
        </w:rPr>
        <w:t>The Measurement of Financial Performance…………………….....21</w:t>
      </w:r>
    </w:p>
    <w:p w:rsidR="00986E25" w:rsidRDefault="003832F3">
      <w:pPr>
        <w:pStyle w:val="ListParagraph"/>
        <w:rPr>
          <w:rFonts w:ascii="Times New Roman" w:hAnsi="Times New Roman" w:cs="Times New Roman"/>
          <w:sz w:val="24"/>
          <w:szCs w:val="24"/>
        </w:rPr>
      </w:pPr>
      <w:r>
        <w:rPr>
          <w:rFonts w:ascii="Times New Roman" w:hAnsi="Times New Roman" w:cs="Times New Roman"/>
          <w:sz w:val="24"/>
          <w:szCs w:val="24"/>
        </w:rPr>
        <w:t>2.1.9.1. Operational Efficiency Performance</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.21</w:t>
      </w:r>
    </w:p>
    <w:p w:rsidR="00986E25" w:rsidRDefault="003832F3">
      <w:pPr>
        <w:pStyle w:val="ListParagraph"/>
        <w:ind w:firstLine="720"/>
        <w:rPr>
          <w:rFonts w:ascii="Times New Roman" w:hAnsi="Times New Roman" w:cs="Times New Roman"/>
          <w:sz w:val="24"/>
          <w:szCs w:val="24"/>
        </w:rPr>
      </w:pPr>
      <w:r>
        <w:rPr>
          <w:rFonts w:ascii="Times New Roman" w:hAnsi="Times New Roman" w:cs="Times New Roman"/>
          <w:sz w:val="24"/>
          <w:szCs w:val="24"/>
        </w:rPr>
        <w:t>2.1.9.1.1. Assets Turnover Ratio……………………………….21</w:t>
      </w:r>
    </w:p>
    <w:p w:rsidR="00986E25" w:rsidRDefault="003832F3">
      <w:pPr>
        <w:pStyle w:val="ListParagraph"/>
        <w:ind w:firstLine="720"/>
        <w:rPr>
          <w:rFonts w:ascii="Times New Roman" w:hAnsi="Times New Roman" w:cs="Times New Roman"/>
          <w:sz w:val="24"/>
          <w:szCs w:val="24"/>
        </w:rPr>
      </w:pPr>
      <w:r>
        <w:rPr>
          <w:rFonts w:ascii="Times New Roman" w:hAnsi="Times New Roman" w:cs="Times New Roman"/>
          <w:sz w:val="24"/>
          <w:szCs w:val="24"/>
        </w:rPr>
        <w:t>2.1.9.1.2. Debtors Turnover Ratio……………………………..21</w:t>
      </w:r>
    </w:p>
    <w:p w:rsidR="00986E25" w:rsidRDefault="003832F3">
      <w:pPr>
        <w:pStyle w:val="ListParagraph"/>
        <w:ind w:firstLine="720"/>
        <w:rPr>
          <w:rFonts w:ascii="Times New Roman" w:hAnsi="Times New Roman" w:cs="Times New Roman"/>
          <w:sz w:val="24"/>
          <w:szCs w:val="24"/>
        </w:rPr>
      </w:pPr>
      <w:r>
        <w:rPr>
          <w:rFonts w:ascii="Times New Roman" w:hAnsi="Times New Roman" w:cs="Times New Roman"/>
          <w:sz w:val="24"/>
          <w:szCs w:val="24"/>
        </w:rPr>
        <w:t>2.1.9.1.3. EV to Net Operating Revenue Ratio………………..22</w:t>
      </w:r>
    </w:p>
    <w:p w:rsidR="00986E25" w:rsidRDefault="003832F3">
      <w:pPr>
        <w:pStyle w:val="ListParagraph"/>
        <w:ind w:firstLine="720"/>
        <w:rPr>
          <w:rFonts w:ascii="Times New Roman" w:hAnsi="Times New Roman" w:cs="Times New Roman"/>
          <w:sz w:val="24"/>
          <w:szCs w:val="24"/>
        </w:rPr>
      </w:pPr>
      <w:r>
        <w:rPr>
          <w:rFonts w:ascii="Times New Roman" w:hAnsi="Times New Roman" w:cs="Times New Roman"/>
          <w:sz w:val="24"/>
          <w:szCs w:val="24"/>
        </w:rPr>
        <w:t>2.1.9.1.4. Enterprise to EBITDA Ratio</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22</w:t>
      </w:r>
    </w:p>
    <w:p w:rsidR="00986E25" w:rsidRDefault="003832F3">
      <w:pPr>
        <w:pStyle w:val="ListParagraph"/>
        <w:ind w:firstLine="720"/>
        <w:rPr>
          <w:rFonts w:ascii="Times New Roman" w:hAnsi="Times New Roman" w:cs="Times New Roman"/>
          <w:sz w:val="24"/>
          <w:szCs w:val="24"/>
        </w:rPr>
      </w:pPr>
      <w:r>
        <w:rPr>
          <w:rFonts w:ascii="Times New Roman" w:hAnsi="Times New Roman" w:cs="Times New Roman"/>
          <w:sz w:val="24"/>
          <w:szCs w:val="24"/>
        </w:rPr>
        <w:t>2.1.9.1.5. Market Cap to Net Operating Revenue Ratio………. 23</w:t>
      </w:r>
    </w:p>
    <w:p w:rsidR="00986E25" w:rsidRDefault="003832F3">
      <w:pPr>
        <w:pStyle w:val="ListParagraph"/>
        <w:ind w:firstLine="720"/>
        <w:rPr>
          <w:rFonts w:ascii="Times New Roman" w:hAnsi="Times New Roman" w:cs="Times New Roman"/>
          <w:sz w:val="24"/>
          <w:szCs w:val="24"/>
        </w:rPr>
      </w:pPr>
      <w:r>
        <w:rPr>
          <w:rFonts w:ascii="Times New Roman" w:hAnsi="Times New Roman" w:cs="Times New Roman"/>
          <w:sz w:val="24"/>
          <w:szCs w:val="24"/>
        </w:rPr>
        <w:t>2.1.9.1.6. Retention Ratio</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..23</w:t>
      </w:r>
    </w:p>
    <w:p w:rsidR="00986E25" w:rsidRDefault="003832F3">
      <w:pPr>
        <w:pStyle w:val="ListParagraph"/>
        <w:ind w:firstLine="720"/>
        <w:rPr>
          <w:rFonts w:ascii="Times New Roman" w:hAnsi="Times New Roman" w:cs="Times New Roman"/>
          <w:sz w:val="24"/>
          <w:szCs w:val="24"/>
        </w:rPr>
      </w:pPr>
      <w:r>
        <w:rPr>
          <w:rFonts w:ascii="Times New Roman" w:hAnsi="Times New Roman" w:cs="Times New Roman"/>
          <w:sz w:val="24"/>
          <w:szCs w:val="24"/>
        </w:rPr>
        <w:t>2.1.9.1.7. Price to Book Value Ratio…………………...………23</w:t>
      </w:r>
    </w:p>
    <w:p w:rsidR="00986E25" w:rsidRDefault="003832F3">
      <w:pPr>
        <w:ind w:firstLine="720"/>
        <w:rPr>
          <w:rFonts w:ascii="Times New Roman" w:hAnsi="Times New Roman" w:cs="Times New Roman"/>
          <w:sz w:val="24"/>
          <w:szCs w:val="24"/>
        </w:rPr>
      </w:pPr>
      <w:r>
        <w:rPr>
          <w:rFonts w:ascii="Times New Roman" w:hAnsi="Times New Roman" w:cs="Times New Roman"/>
          <w:sz w:val="24"/>
          <w:szCs w:val="24"/>
        </w:rPr>
        <w:t xml:space="preserve">2.1.9.2. Ratio under Profitability………………………………………..24 </w:t>
      </w:r>
    </w:p>
    <w:p w:rsidR="00986E25" w:rsidRDefault="003832F3">
      <w:pPr>
        <w:ind w:left="720" w:firstLine="720"/>
        <w:rPr>
          <w:rFonts w:ascii="Times New Roman" w:hAnsi="Times New Roman" w:cs="Times New Roman"/>
          <w:sz w:val="24"/>
          <w:szCs w:val="24"/>
        </w:rPr>
      </w:pPr>
      <w:r>
        <w:rPr>
          <w:rFonts w:ascii="Times New Roman" w:hAnsi="Times New Roman" w:cs="Times New Roman"/>
          <w:sz w:val="24"/>
          <w:szCs w:val="24"/>
        </w:rPr>
        <w:t xml:space="preserve">2.1.9.2.1. Profits before Depreciation </w:t>
      </w:r>
    </w:p>
    <w:p w:rsidR="00986E25" w:rsidRDefault="003832F3">
      <w:pPr>
        <w:ind w:left="2160"/>
        <w:rPr>
          <w:rFonts w:ascii="Times New Roman" w:hAnsi="Times New Roman" w:cs="Times New Roman"/>
          <w:sz w:val="24"/>
          <w:szCs w:val="24"/>
        </w:rPr>
      </w:pPr>
      <w:r>
        <w:rPr>
          <w:rFonts w:ascii="Times New Roman" w:hAnsi="Times New Roman" w:cs="Times New Roman"/>
          <w:sz w:val="24"/>
          <w:szCs w:val="24"/>
        </w:rPr>
        <w:t xml:space="preserve">Interest &amp; Tax to Gross Sales……………………………24 </w:t>
      </w:r>
    </w:p>
    <w:p w:rsidR="00986E25" w:rsidRDefault="003832F3">
      <w:pPr>
        <w:pStyle w:val="ListParagraph"/>
        <w:ind w:firstLine="720"/>
        <w:jc w:val="both"/>
        <w:rPr>
          <w:rFonts w:ascii="Times New Roman" w:hAnsi="Times New Roman" w:cs="Times New Roman"/>
          <w:sz w:val="24"/>
          <w:szCs w:val="24"/>
        </w:rPr>
      </w:pPr>
      <w:r>
        <w:rPr>
          <w:rFonts w:ascii="Times New Roman" w:hAnsi="Times New Roman" w:cs="Times New Roman"/>
          <w:sz w:val="24"/>
          <w:szCs w:val="24"/>
        </w:rPr>
        <w:t xml:space="preserve">2.1.9.2.2. PBIT Margin Ratio…………………….………………25 </w:t>
      </w:r>
    </w:p>
    <w:p w:rsidR="00986E25" w:rsidRDefault="003832F3">
      <w:pPr>
        <w:pStyle w:val="ListParagraph"/>
        <w:ind w:firstLine="720"/>
        <w:jc w:val="both"/>
        <w:rPr>
          <w:rFonts w:ascii="Times New Roman" w:hAnsi="Times New Roman" w:cs="Times New Roman"/>
          <w:sz w:val="24"/>
          <w:szCs w:val="24"/>
        </w:rPr>
      </w:pPr>
      <w:r>
        <w:rPr>
          <w:rFonts w:ascii="Times New Roman" w:hAnsi="Times New Roman" w:cs="Times New Roman"/>
          <w:sz w:val="24"/>
          <w:szCs w:val="24"/>
        </w:rPr>
        <w:t>2.1.9.2.3. Net Profit Margin Ratio………………………………. 26</w:t>
      </w:r>
    </w:p>
    <w:p w:rsidR="00986E25" w:rsidRDefault="003832F3">
      <w:pPr>
        <w:pStyle w:val="ListParagraph"/>
        <w:ind w:firstLine="720"/>
        <w:jc w:val="both"/>
        <w:rPr>
          <w:rFonts w:ascii="Times New Roman" w:hAnsi="Times New Roman" w:cs="Times New Roman"/>
          <w:sz w:val="24"/>
          <w:szCs w:val="24"/>
        </w:rPr>
      </w:pPr>
      <w:r>
        <w:rPr>
          <w:rFonts w:ascii="Times New Roman" w:hAnsi="Times New Roman" w:cs="Times New Roman"/>
          <w:sz w:val="24"/>
          <w:szCs w:val="24"/>
        </w:rPr>
        <w:t>2.1.9.2.4. Return on Net Worth to Equity Ratio…………………26</w:t>
      </w:r>
    </w:p>
    <w:p w:rsidR="00986E25" w:rsidRDefault="003832F3">
      <w:pPr>
        <w:pStyle w:val="ListParagraph"/>
        <w:ind w:firstLine="720"/>
        <w:rPr>
          <w:rFonts w:ascii="Times New Roman" w:hAnsi="Times New Roman" w:cs="Times New Roman"/>
          <w:sz w:val="24"/>
          <w:szCs w:val="24"/>
        </w:rPr>
      </w:pPr>
      <w:r>
        <w:rPr>
          <w:rFonts w:ascii="Times New Roman" w:hAnsi="Times New Roman" w:cs="Times New Roman"/>
          <w:sz w:val="24"/>
          <w:szCs w:val="24"/>
        </w:rPr>
        <w:t xml:space="preserve">2.1.9.2.5. Return on Capital Employed Ratio……………….……27 </w:t>
      </w:r>
    </w:p>
    <w:p w:rsidR="00986E25" w:rsidRDefault="003832F3">
      <w:pPr>
        <w:pStyle w:val="ListParagraph"/>
        <w:ind w:firstLine="720"/>
        <w:rPr>
          <w:rFonts w:ascii="Times New Roman" w:hAnsi="Times New Roman" w:cs="Times New Roman"/>
          <w:sz w:val="24"/>
          <w:szCs w:val="24"/>
        </w:rPr>
      </w:pPr>
      <w:r>
        <w:rPr>
          <w:rFonts w:ascii="Times New Roman" w:hAnsi="Times New Roman" w:cs="Times New Roman"/>
          <w:sz w:val="24"/>
          <w:szCs w:val="24"/>
        </w:rPr>
        <w:t>2.1.9.2.6. Return on Assets Ratio…………………………….…...28</w:t>
      </w:r>
    </w:p>
    <w:p w:rsidR="00986E25" w:rsidRDefault="003832F3">
      <w:pPr>
        <w:pStyle w:val="ListParagraph"/>
        <w:rPr>
          <w:rFonts w:ascii="Times New Roman" w:hAnsi="Times New Roman" w:cs="Times New Roman"/>
          <w:sz w:val="24"/>
          <w:szCs w:val="24"/>
        </w:rPr>
      </w:pPr>
      <w:r>
        <w:rPr>
          <w:rFonts w:ascii="Times New Roman" w:hAnsi="Times New Roman" w:cs="Times New Roman"/>
          <w:sz w:val="24"/>
          <w:szCs w:val="24"/>
        </w:rPr>
        <w:t xml:space="preserve">2.1.9.3. Ratios under Liquidity……………………………………………28 </w:t>
      </w:r>
    </w:p>
    <w:p w:rsidR="00986E25" w:rsidRDefault="003832F3">
      <w:pPr>
        <w:pStyle w:val="ListParagraph"/>
        <w:ind w:firstLine="720"/>
        <w:rPr>
          <w:rFonts w:ascii="Times New Roman" w:hAnsi="Times New Roman" w:cs="Times New Roman"/>
          <w:sz w:val="24"/>
          <w:szCs w:val="24"/>
        </w:rPr>
      </w:pPr>
      <w:r>
        <w:rPr>
          <w:rFonts w:ascii="Times New Roman" w:hAnsi="Times New Roman" w:cs="Times New Roman"/>
          <w:sz w:val="24"/>
          <w:szCs w:val="24"/>
        </w:rPr>
        <w:t>2.1.9.3.1. Current Ratio…………………………………………...28</w:t>
      </w:r>
    </w:p>
    <w:p w:rsidR="00986E25" w:rsidRDefault="003832F3">
      <w:pPr>
        <w:pStyle w:val="ListParagraph"/>
        <w:ind w:firstLine="720"/>
        <w:rPr>
          <w:rFonts w:ascii="Times New Roman" w:hAnsi="Times New Roman" w:cs="Times New Roman"/>
          <w:sz w:val="24"/>
          <w:szCs w:val="24"/>
        </w:rPr>
      </w:pPr>
      <w:r>
        <w:rPr>
          <w:rFonts w:ascii="Times New Roman" w:hAnsi="Times New Roman" w:cs="Times New Roman"/>
          <w:sz w:val="24"/>
          <w:szCs w:val="24"/>
        </w:rPr>
        <w:t xml:space="preserve">2.1.9.3.2. Quick Ratio………………………………………….….29 </w:t>
      </w:r>
    </w:p>
    <w:p w:rsidR="00986E25" w:rsidRDefault="003832F3">
      <w:pPr>
        <w:pStyle w:val="ListParagraph"/>
        <w:ind w:firstLine="720"/>
        <w:rPr>
          <w:rFonts w:ascii="Times New Roman" w:hAnsi="Times New Roman" w:cs="Times New Roman"/>
          <w:sz w:val="24"/>
          <w:szCs w:val="24"/>
        </w:rPr>
      </w:pPr>
      <w:r>
        <w:rPr>
          <w:rFonts w:ascii="Times New Roman" w:hAnsi="Times New Roman" w:cs="Times New Roman"/>
          <w:sz w:val="24"/>
          <w:szCs w:val="24"/>
        </w:rPr>
        <w:t>2.1.9.3.3. Dividend Payout Ratio (NP)…………………………....29</w:t>
      </w:r>
    </w:p>
    <w:p w:rsidR="00986E25" w:rsidRDefault="003832F3">
      <w:pPr>
        <w:pStyle w:val="ListParagraph"/>
        <w:ind w:firstLine="720"/>
        <w:rPr>
          <w:rFonts w:ascii="Times New Roman" w:hAnsi="Times New Roman" w:cs="Times New Roman"/>
          <w:sz w:val="24"/>
          <w:szCs w:val="24"/>
        </w:rPr>
      </w:pPr>
      <w:r>
        <w:rPr>
          <w:rFonts w:ascii="Times New Roman" w:hAnsi="Times New Roman" w:cs="Times New Roman"/>
          <w:sz w:val="24"/>
          <w:szCs w:val="24"/>
        </w:rPr>
        <w:t>2.1.9.3.4. Dividend Payout Ratio (CP)……………………………30</w:t>
      </w:r>
    </w:p>
    <w:p w:rsidR="00986E25" w:rsidRDefault="003832F3">
      <w:pPr>
        <w:pStyle w:val="ListParagraph"/>
        <w:ind w:firstLine="720"/>
        <w:rPr>
          <w:rFonts w:ascii="Times New Roman" w:hAnsi="Times New Roman" w:cs="Times New Roman"/>
          <w:sz w:val="24"/>
          <w:szCs w:val="24"/>
        </w:rPr>
      </w:pPr>
      <w:r>
        <w:rPr>
          <w:rFonts w:ascii="Times New Roman" w:hAnsi="Times New Roman" w:cs="Times New Roman"/>
          <w:sz w:val="24"/>
          <w:szCs w:val="24"/>
        </w:rPr>
        <w:t>2.1.9.3.5. Earnings Retention Ratio………………………………30</w:t>
      </w:r>
    </w:p>
    <w:p w:rsidR="00986E25" w:rsidRDefault="003832F3">
      <w:pPr>
        <w:pStyle w:val="ListParagraph"/>
        <w:ind w:firstLine="720"/>
        <w:rPr>
          <w:rFonts w:ascii="Times New Roman" w:hAnsi="Times New Roman" w:cs="Times New Roman"/>
          <w:sz w:val="24"/>
          <w:szCs w:val="24"/>
        </w:rPr>
      </w:pPr>
      <w:r>
        <w:rPr>
          <w:rFonts w:ascii="Times New Roman" w:hAnsi="Times New Roman" w:cs="Times New Roman"/>
          <w:sz w:val="24"/>
          <w:szCs w:val="24"/>
        </w:rPr>
        <w:t>2.1.9.3.6. Cash Earning Retention Ratio………………………….31</w:t>
      </w:r>
    </w:p>
    <w:p w:rsidR="00986E25" w:rsidRDefault="003832F3">
      <w:pPr>
        <w:ind w:firstLine="720"/>
        <w:rPr>
          <w:rFonts w:ascii="Times New Roman" w:hAnsi="Times New Roman" w:cs="Times New Roman"/>
          <w:sz w:val="24"/>
          <w:szCs w:val="24"/>
        </w:rPr>
      </w:pPr>
      <w:r>
        <w:rPr>
          <w:rFonts w:ascii="Times New Roman" w:hAnsi="Times New Roman" w:cs="Times New Roman"/>
          <w:sz w:val="24"/>
          <w:szCs w:val="24"/>
        </w:rPr>
        <w:t xml:space="preserve">2.1.9.4. Financial management……………………………………………31 </w:t>
      </w:r>
    </w:p>
    <w:p w:rsidR="00986E25" w:rsidRDefault="003832F3">
      <w:pPr>
        <w:ind w:left="720" w:firstLine="720"/>
        <w:rPr>
          <w:rFonts w:ascii="Times New Roman" w:hAnsi="Times New Roman" w:cs="Times New Roman"/>
          <w:sz w:val="24"/>
          <w:szCs w:val="24"/>
        </w:rPr>
      </w:pPr>
      <w:r>
        <w:rPr>
          <w:rFonts w:ascii="Times New Roman" w:hAnsi="Times New Roman" w:cs="Times New Roman"/>
          <w:sz w:val="24"/>
          <w:szCs w:val="24"/>
        </w:rPr>
        <w:t>2.1.9.4.1. Funding expense ratio………………….……………….31</w:t>
      </w:r>
    </w:p>
    <w:p w:rsidR="00986E25" w:rsidRDefault="003832F3">
      <w:pPr>
        <w:ind w:left="720" w:firstLine="720"/>
        <w:rPr>
          <w:rFonts w:ascii="Times New Roman" w:hAnsi="Times New Roman" w:cs="Times New Roman"/>
          <w:sz w:val="24"/>
          <w:szCs w:val="24"/>
        </w:rPr>
      </w:pPr>
      <w:r>
        <w:rPr>
          <w:rFonts w:ascii="Times New Roman" w:hAnsi="Times New Roman" w:cs="Times New Roman"/>
          <w:sz w:val="24"/>
          <w:szCs w:val="24"/>
        </w:rPr>
        <w:t>2.1.9.4.2. Cost of funds ratio………………………………………32</w:t>
      </w:r>
    </w:p>
    <w:p w:rsidR="00986E25" w:rsidRDefault="003832F3">
      <w:pPr>
        <w:ind w:left="720" w:firstLine="720"/>
        <w:rPr>
          <w:rFonts w:ascii="Times New Roman" w:hAnsi="Times New Roman" w:cs="Times New Roman"/>
          <w:sz w:val="24"/>
          <w:szCs w:val="24"/>
        </w:rPr>
      </w:pPr>
      <w:r>
        <w:rPr>
          <w:rFonts w:ascii="Times New Roman" w:hAnsi="Times New Roman" w:cs="Times New Roman"/>
          <w:sz w:val="24"/>
          <w:szCs w:val="24"/>
        </w:rPr>
        <w:t>2.1.9.4.3. debt/equity ratio…………………………………………32</w:t>
      </w:r>
    </w:p>
    <w:p w:rsidR="00986E25" w:rsidRDefault="003832F3">
      <w:pPr>
        <w:pStyle w:val="ListParagraph"/>
        <w:rPr>
          <w:rFonts w:ascii="Times New Roman" w:hAnsi="Times New Roman" w:cs="Times New Roman"/>
          <w:sz w:val="24"/>
          <w:szCs w:val="24"/>
        </w:rPr>
      </w:pPr>
      <w:r>
        <w:rPr>
          <w:rFonts w:ascii="Times New Roman" w:hAnsi="Times New Roman" w:cs="Times New Roman"/>
          <w:sz w:val="24"/>
          <w:szCs w:val="24"/>
        </w:rPr>
        <w:t>Empirical framework of the study…………………………………………32</w:t>
      </w:r>
    </w:p>
    <w:p w:rsidR="00986E25" w:rsidRDefault="00986E25">
      <w:pPr>
        <w:ind w:firstLine="720"/>
        <w:rPr>
          <w:rFonts w:ascii="Times New Roman" w:hAnsi="Times New Roman" w:cs="Times New Roman"/>
          <w:sz w:val="24"/>
          <w:szCs w:val="24"/>
        </w:rPr>
      </w:pPr>
    </w:p>
    <w:p w:rsidR="00986E25" w:rsidRDefault="00986E25">
      <w:pPr>
        <w:ind w:firstLine="720"/>
        <w:rPr>
          <w:rFonts w:ascii="Times New Roman" w:hAnsi="Times New Roman" w:cs="Times New Roman"/>
          <w:sz w:val="24"/>
          <w:szCs w:val="24"/>
        </w:rPr>
      </w:pPr>
    </w:p>
    <w:p w:rsidR="00986E25" w:rsidRDefault="003832F3">
      <w:pPr>
        <w:ind w:firstLine="720"/>
        <w:rPr>
          <w:rFonts w:ascii="Times New Roman" w:hAnsi="Times New Roman" w:cs="Times New Roman"/>
          <w:sz w:val="24"/>
          <w:szCs w:val="24"/>
        </w:rPr>
      </w:pPr>
      <w:r>
        <w:rPr>
          <w:rFonts w:ascii="Times New Roman" w:hAnsi="Times New Roman" w:cs="Times New Roman"/>
          <w:sz w:val="24"/>
          <w:szCs w:val="24"/>
        </w:rPr>
        <w:t>CHAPTER THREE</w:t>
      </w:r>
    </w:p>
    <w:p w:rsidR="00986E25" w:rsidRDefault="003832F3">
      <w:pPr>
        <w:pStyle w:val="ListParagraph"/>
        <w:rPr>
          <w:rFonts w:ascii="Times New Roman" w:hAnsi="Times New Roman" w:cs="Times New Roman"/>
          <w:sz w:val="24"/>
          <w:szCs w:val="24"/>
        </w:rPr>
      </w:pPr>
      <w:r>
        <w:rPr>
          <w:rFonts w:ascii="Times New Roman" w:hAnsi="Times New Roman" w:cs="Times New Roman"/>
          <w:sz w:val="24"/>
          <w:szCs w:val="24"/>
        </w:rPr>
        <w:lastRenderedPageBreak/>
        <w:t xml:space="preserve">3. RESEARCH DESIGN AND METHODOLOGY </w:t>
      </w:r>
    </w:p>
    <w:p w:rsidR="00986E25" w:rsidRDefault="003832F3">
      <w:pPr>
        <w:pStyle w:val="ListParagraph"/>
        <w:rPr>
          <w:rFonts w:ascii="Times New Roman" w:hAnsi="Times New Roman" w:cs="Times New Roman"/>
          <w:sz w:val="24"/>
          <w:szCs w:val="24"/>
        </w:rPr>
      </w:pPr>
      <w:r>
        <w:rPr>
          <w:rFonts w:ascii="Times New Roman" w:hAnsi="Times New Roman" w:cs="Times New Roman"/>
          <w:sz w:val="24"/>
          <w:szCs w:val="24"/>
        </w:rPr>
        <w:t xml:space="preserve">3.1. Research Design……………………………………………………….34 </w:t>
      </w:r>
    </w:p>
    <w:p w:rsidR="00986E25" w:rsidRDefault="003832F3">
      <w:pPr>
        <w:pStyle w:val="ListParagraph"/>
        <w:rPr>
          <w:rFonts w:ascii="Times New Roman" w:hAnsi="Times New Roman" w:cs="Times New Roman"/>
          <w:sz w:val="24"/>
          <w:szCs w:val="24"/>
        </w:rPr>
      </w:pPr>
      <w:r>
        <w:rPr>
          <w:rFonts w:ascii="Times New Roman" w:hAnsi="Times New Roman" w:cs="Times New Roman"/>
          <w:sz w:val="24"/>
          <w:szCs w:val="24"/>
        </w:rPr>
        <w:t xml:space="preserve">3.2. Population and Sampling Technique…………………………………..34 </w:t>
      </w:r>
    </w:p>
    <w:p w:rsidR="00986E25" w:rsidRDefault="003832F3">
      <w:pPr>
        <w:pStyle w:val="ListParagraph"/>
        <w:rPr>
          <w:rFonts w:ascii="Times New Roman" w:hAnsi="Times New Roman" w:cs="Times New Roman"/>
          <w:sz w:val="24"/>
          <w:szCs w:val="24"/>
        </w:rPr>
      </w:pPr>
      <w:r>
        <w:rPr>
          <w:rFonts w:ascii="Times New Roman" w:hAnsi="Times New Roman" w:cs="Times New Roman"/>
          <w:sz w:val="24"/>
          <w:szCs w:val="24"/>
        </w:rPr>
        <w:t>3.3. Data type and sources…………………………………………………..35</w:t>
      </w:r>
    </w:p>
    <w:p w:rsidR="00986E25" w:rsidRDefault="003832F3">
      <w:pPr>
        <w:pStyle w:val="ListParagraph"/>
        <w:rPr>
          <w:rFonts w:ascii="Times New Roman" w:hAnsi="Times New Roman" w:cs="Times New Roman"/>
          <w:sz w:val="24"/>
          <w:szCs w:val="24"/>
        </w:rPr>
      </w:pPr>
      <w:r>
        <w:rPr>
          <w:rFonts w:ascii="Times New Roman" w:hAnsi="Times New Roman" w:cs="Times New Roman"/>
          <w:sz w:val="24"/>
          <w:szCs w:val="24"/>
        </w:rPr>
        <w:t xml:space="preserve">3.4. Methods of Data Collection………………………………………….…35 </w:t>
      </w:r>
    </w:p>
    <w:p w:rsidR="00986E25" w:rsidRDefault="003832F3">
      <w:pPr>
        <w:pStyle w:val="ListParagraph"/>
        <w:rPr>
          <w:rFonts w:ascii="Times New Roman" w:hAnsi="Times New Roman" w:cs="Times New Roman"/>
          <w:sz w:val="24"/>
          <w:szCs w:val="24"/>
        </w:rPr>
      </w:pPr>
      <w:r>
        <w:rPr>
          <w:rFonts w:ascii="Times New Roman" w:hAnsi="Times New Roman" w:cs="Times New Roman"/>
          <w:sz w:val="24"/>
          <w:szCs w:val="24"/>
        </w:rPr>
        <w:t>3.5. Data Analysis Methods…………………………………………………35</w:t>
      </w:r>
    </w:p>
    <w:p w:rsidR="00986E25" w:rsidRDefault="003832F3">
      <w:pPr>
        <w:pStyle w:val="ListParagraph"/>
        <w:rPr>
          <w:rFonts w:ascii="Times New Roman" w:hAnsi="Times New Roman" w:cs="Times New Roman"/>
          <w:sz w:val="24"/>
          <w:szCs w:val="24"/>
        </w:rPr>
      </w:pPr>
      <w:r>
        <w:rPr>
          <w:rFonts w:ascii="Times New Roman" w:hAnsi="Times New Roman" w:cs="Times New Roman"/>
          <w:sz w:val="24"/>
          <w:szCs w:val="24"/>
        </w:rPr>
        <w:t xml:space="preserve">CHAPTER 4 </w:t>
      </w:r>
    </w:p>
    <w:p w:rsidR="00986E25" w:rsidRDefault="003832F3">
      <w:pPr>
        <w:pStyle w:val="ListParagraph"/>
        <w:rPr>
          <w:rFonts w:ascii="Times New Roman" w:hAnsi="Times New Roman" w:cs="Times New Roman"/>
          <w:sz w:val="24"/>
          <w:szCs w:val="24"/>
        </w:rPr>
      </w:pPr>
      <w:r>
        <w:rPr>
          <w:rFonts w:ascii="Times New Roman" w:hAnsi="Times New Roman" w:cs="Times New Roman"/>
          <w:sz w:val="24"/>
          <w:szCs w:val="24"/>
        </w:rPr>
        <w:t>4.1. DATA ANALYSIS AND INTERPRETATION………………………36</w:t>
      </w:r>
    </w:p>
    <w:p w:rsidR="00986E25" w:rsidRDefault="003832F3">
      <w:pPr>
        <w:pStyle w:val="ListParagraph"/>
        <w:rPr>
          <w:rFonts w:ascii="Times New Roman" w:hAnsi="Times New Roman" w:cs="Times New Roman"/>
          <w:sz w:val="24"/>
          <w:szCs w:val="24"/>
        </w:rPr>
      </w:pPr>
      <w:r>
        <w:rPr>
          <w:rFonts w:ascii="Times New Roman" w:hAnsi="Times New Roman" w:cs="Times New Roman"/>
          <w:sz w:val="24"/>
          <w:szCs w:val="24"/>
        </w:rPr>
        <w:t>CHAPTER 5</w:t>
      </w:r>
    </w:p>
    <w:p w:rsidR="00986E25" w:rsidRDefault="003832F3">
      <w:pPr>
        <w:pStyle w:val="ListParagraph"/>
        <w:rPr>
          <w:rFonts w:ascii="Times New Roman" w:hAnsi="Times New Roman" w:cs="Times New Roman"/>
          <w:sz w:val="24"/>
          <w:szCs w:val="24"/>
        </w:rPr>
      </w:pPr>
      <w:r>
        <w:rPr>
          <w:rFonts w:ascii="Times New Roman" w:hAnsi="Times New Roman" w:cs="Times New Roman"/>
          <w:sz w:val="24"/>
          <w:szCs w:val="24"/>
        </w:rPr>
        <w:t>5. CONCLUSIONS AND RECOMMENDATION</w:t>
      </w:r>
    </w:p>
    <w:p w:rsidR="00986E25" w:rsidRDefault="003832F3">
      <w:pPr>
        <w:pStyle w:val="ListParagraph"/>
        <w:rPr>
          <w:rFonts w:ascii="Times New Roman" w:hAnsi="Times New Roman" w:cs="Times New Roman"/>
          <w:sz w:val="24"/>
          <w:szCs w:val="24"/>
        </w:rPr>
      </w:pPr>
      <w:r>
        <w:rPr>
          <w:rFonts w:ascii="Times New Roman" w:hAnsi="Times New Roman" w:cs="Times New Roman"/>
          <w:sz w:val="24"/>
          <w:szCs w:val="24"/>
        </w:rPr>
        <w:t xml:space="preserve">5.1. Conclusions………………………………………………………………43 </w:t>
      </w:r>
    </w:p>
    <w:p w:rsidR="00986E25" w:rsidRDefault="003832F3">
      <w:pPr>
        <w:pStyle w:val="ListParagraph"/>
        <w:rPr>
          <w:rFonts w:ascii="Times New Roman" w:hAnsi="Times New Roman" w:cs="Times New Roman"/>
          <w:sz w:val="24"/>
          <w:szCs w:val="24"/>
        </w:rPr>
      </w:pPr>
      <w:r>
        <w:rPr>
          <w:rFonts w:ascii="Times New Roman" w:hAnsi="Times New Roman" w:cs="Times New Roman"/>
          <w:sz w:val="24"/>
          <w:szCs w:val="24"/>
        </w:rPr>
        <w:t>5.2. Recommendation…………………………………………………………43</w:t>
      </w:r>
    </w:p>
    <w:p w:rsidR="00986E25" w:rsidRDefault="003832F3">
      <w:pPr>
        <w:pStyle w:val="ListParagraph"/>
        <w:rPr>
          <w:rFonts w:ascii="Times New Roman" w:hAnsi="Times New Roman" w:cs="Times New Roman"/>
          <w:sz w:val="24"/>
          <w:szCs w:val="24"/>
        </w:rPr>
      </w:pPr>
      <w:r>
        <w:rPr>
          <w:rFonts w:ascii="Times New Roman" w:hAnsi="Times New Roman" w:cs="Times New Roman"/>
          <w:sz w:val="24"/>
          <w:szCs w:val="24"/>
        </w:rPr>
        <w:t>Reference</w:t>
      </w:r>
    </w:p>
    <w:p w:rsidR="00986E25" w:rsidRDefault="00986E25">
      <w:pPr>
        <w:rPr>
          <w:rFonts w:ascii="Times New Roman" w:hAnsi="Times New Roman" w:cs="Times New Roman"/>
          <w:b/>
          <w:sz w:val="24"/>
          <w:szCs w:val="24"/>
        </w:rPr>
      </w:pPr>
    </w:p>
    <w:p w:rsidR="00986E25" w:rsidRDefault="00986E25">
      <w:pPr>
        <w:spacing w:line="360" w:lineRule="auto"/>
        <w:jc w:val="center"/>
        <w:rPr>
          <w:rFonts w:ascii="Times New Roman" w:hAnsi="Times New Roman" w:cs="Times New Roman"/>
          <w:b/>
          <w:sz w:val="28"/>
          <w:szCs w:val="24"/>
        </w:rPr>
      </w:pPr>
    </w:p>
    <w:p w:rsidR="00986E25" w:rsidRDefault="00986E25">
      <w:pPr>
        <w:spacing w:line="360" w:lineRule="auto"/>
        <w:jc w:val="center"/>
        <w:rPr>
          <w:rFonts w:ascii="Times New Roman" w:hAnsi="Times New Roman" w:cs="Times New Roman"/>
          <w:b/>
          <w:sz w:val="28"/>
          <w:szCs w:val="24"/>
        </w:rPr>
      </w:pPr>
    </w:p>
    <w:p w:rsidR="00986E25" w:rsidRDefault="00986E25">
      <w:pPr>
        <w:spacing w:line="360" w:lineRule="auto"/>
        <w:jc w:val="center"/>
        <w:rPr>
          <w:rFonts w:ascii="Times New Roman" w:hAnsi="Times New Roman" w:cs="Times New Roman"/>
          <w:b/>
          <w:sz w:val="28"/>
          <w:szCs w:val="24"/>
        </w:rPr>
      </w:pPr>
    </w:p>
    <w:p w:rsidR="00986E25" w:rsidRDefault="00986E25">
      <w:pPr>
        <w:spacing w:line="360" w:lineRule="auto"/>
        <w:jc w:val="center"/>
        <w:rPr>
          <w:rFonts w:ascii="Times New Roman" w:hAnsi="Times New Roman" w:cs="Times New Roman"/>
          <w:b/>
          <w:sz w:val="28"/>
          <w:szCs w:val="24"/>
        </w:rPr>
      </w:pPr>
    </w:p>
    <w:p w:rsidR="00986E25" w:rsidRDefault="00986E25">
      <w:pPr>
        <w:spacing w:line="360" w:lineRule="auto"/>
        <w:jc w:val="center"/>
        <w:rPr>
          <w:rFonts w:ascii="Times New Roman" w:hAnsi="Times New Roman" w:cs="Times New Roman"/>
          <w:b/>
          <w:sz w:val="28"/>
          <w:szCs w:val="24"/>
        </w:rPr>
      </w:pPr>
    </w:p>
    <w:p w:rsidR="00986E25" w:rsidRDefault="00986E25">
      <w:pPr>
        <w:spacing w:line="360" w:lineRule="auto"/>
        <w:jc w:val="center"/>
        <w:rPr>
          <w:rFonts w:ascii="Times New Roman" w:hAnsi="Times New Roman" w:cs="Times New Roman"/>
          <w:b/>
          <w:sz w:val="28"/>
          <w:szCs w:val="24"/>
        </w:rPr>
      </w:pPr>
    </w:p>
    <w:p w:rsidR="00986E25" w:rsidRDefault="00986E25">
      <w:pPr>
        <w:spacing w:line="360" w:lineRule="auto"/>
        <w:jc w:val="center"/>
        <w:rPr>
          <w:rFonts w:ascii="Times New Roman" w:hAnsi="Times New Roman" w:cs="Times New Roman"/>
          <w:b/>
          <w:sz w:val="28"/>
          <w:szCs w:val="24"/>
        </w:rPr>
      </w:pPr>
    </w:p>
    <w:p w:rsidR="00986E25" w:rsidRDefault="00986E25">
      <w:pPr>
        <w:spacing w:line="360" w:lineRule="auto"/>
        <w:jc w:val="center"/>
        <w:rPr>
          <w:rFonts w:ascii="Times New Roman" w:hAnsi="Times New Roman" w:cs="Times New Roman"/>
          <w:b/>
          <w:sz w:val="28"/>
          <w:szCs w:val="24"/>
        </w:rPr>
      </w:pPr>
    </w:p>
    <w:p w:rsidR="00986E25" w:rsidRDefault="00986E25">
      <w:pPr>
        <w:spacing w:line="360" w:lineRule="auto"/>
        <w:jc w:val="center"/>
        <w:rPr>
          <w:rFonts w:ascii="Times New Roman" w:hAnsi="Times New Roman" w:cs="Times New Roman"/>
          <w:b/>
          <w:sz w:val="28"/>
          <w:szCs w:val="24"/>
        </w:rPr>
      </w:pPr>
    </w:p>
    <w:p w:rsidR="00986E25" w:rsidRDefault="00986E25">
      <w:pPr>
        <w:spacing w:line="360" w:lineRule="auto"/>
        <w:jc w:val="center"/>
        <w:rPr>
          <w:rFonts w:ascii="Times New Roman" w:hAnsi="Times New Roman" w:cs="Times New Roman"/>
          <w:b/>
          <w:sz w:val="28"/>
          <w:szCs w:val="24"/>
        </w:rPr>
      </w:pPr>
    </w:p>
    <w:p w:rsidR="00986E25" w:rsidRDefault="00986E25">
      <w:pPr>
        <w:spacing w:line="360" w:lineRule="auto"/>
        <w:rPr>
          <w:rFonts w:ascii="Times New Roman" w:hAnsi="Times New Roman" w:cs="Times New Roman"/>
          <w:b/>
          <w:sz w:val="28"/>
          <w:szCs w:val="24"/>
        </w:rPr>
      </w:pPr>
    </w:p>
    <w:p w:rsidR="00986E25" w:rsidRDefault="00986E25">
      <w:pPr>
        <w:spacing w:line="360" w:lineRule="auto"/>
        <w:jc w:val="center"/>
        <w:rPr>
          <w:rFonts w:ascii="Times New Roman" w:hAnsi="Times New Roman" w:cs="Times New Roman"/>
          <w:b/>
          <w:sz w:val="28"/>
          <w:szCs w:val="24"/>
        </w:rPr>
      </w:pPr>
    </w:p>
    <w:p w:rsidR="00986E25" w:rsidRDefault="003832F3">
      <w:pPr>
        <w:spacing w:line="360" w:lineRule="auto"/>
        <w:jc w:val="center"/>
        <w:rPr>
          <w:rFonts w:ascii="Times New Roman" w:hAnsi="Times New Roman" w:cs="Times New Roman"/>
          <w:b/>
          <w:sz w:val="28"/>
          <w:szCs w:val="24"/>
        </w:rPr>
      </w:pPr>
      <w:r>
        <w:rPr>
          <w:rFonts w:ascii="Times New Roman" w:hAnsi="Times New Roman" w:cs="Times New Roman"/>
          <w:b/>
          <w:sz w:val="28"/>
          <w:szCs w:val="24"/>
        </w:rPr>
        <w:lastRenderedPageBreak/>
        <w:t>List of figures</w:t>
      </w:r>
    </w:p>
    <w:p w:rsidR="00986E25" w:rsidRDefault="003832F3">
      <w:pPr>
        <w:shd w:val="clear" w:color="auto" w:fill="FFFFFF"/>
        <w:spacing w:line="360" w:lineRule="auto"/>
        <w:jc w:val="both"/>
        <w:rPr>
          <w:rFonts w:ascii="Times New Roman" w:hAnsi="Times New Roman" w:cs="Times New Roman"/>
          <w:color w:val="000000"/>
          <w:sz w:val="28"/>
          <w:szCs w:val="24"/>
        </w:rPr>
      </w:pPr>
      <w:r>
        <w:rPr>
          <w:rFonts w:ascii="Times New Roman" w:hAnsi="Times New Roman" w:cs="Times New Roman"/>
          <w:color w:val="000000"/>
          <w:sz w:val="28"/>
          <w:szCs w:val="24"/>
        </w:rPr>
        <w:t>Figure 1: return on asset</w:t>
      </w:r>
    </w:p>
    <w:p w:rsidR="00986E25" w:rsidRDefault="003832F3">
      <w:pPr>
        <w:spacing w:line="360" w:lineRule="auto"/>
        <w:jc w:val="both"/>
        <w:rPr>
          <w:rFonts w:ascii="Times New Roman" w:hAnsi="Times New Roman" w:cs="Times New Roman"/>
          <w:sz w:val="28"/>
          <w:szCs w:val="24"/>
        </w:rPr>
      </w:pPr>
      <w:r>
        <w:rPr>
          <w:rFonts w:ascii="Times New Roman" w:hAnsi="Times New Roman" w:cs="Times New Roman"/>
          <w:sz w:val="28"/>
          <w:szCs w:val="24"/>
        </w:rPr>
        <w:t>Figure 2: return on equity</w:t>
      </w:r>
    </w:p>
    <w:p w:rsidR="00986E25" w:rsidRDefault="003832F3">
      <w:pPr>
        <w:spacing w:line="360" w:lineRule="auto"/>
        <w:jc w:val="both"/>
        <w:rPr>
          <w:rFonts w:ascii="Times New Roman" w:hAnsi="Times New Roman" w:cs="Times New Roman"/>
          <w:sz w:val="28"/>
          <w:szCs w:val="24"/>
        </w:rPr>
      </w:pPr>
      <w:r>
        <w:rPr>
          <w:rFonts w:ascii="Times New Roman" w:hAnsi="Times New Roman" w:cs="Times New Roman"/>
          <w:sz w:val="28"/>
          <w:szCs w:val="24"/>
        </w:rPr>
        <w:t>Figure 3: operational self sufficiency</w:t>
      </w:r>
    </w:p>
    <w:p w:rsidR="00986E25" w:rsidRDefault="003832F3">
      <w:pPr>
        <w:spacing w:line="360" w:lineRule="auto"/>
        <w:jc w:val="both"/>
        <w:rPr>
          <w:rFonts w:ascii="Times New Roman" w:hAnsi="Times New Roman" w:cs="Times New Roman"/>
          <w:sz w:val="28"/>
          <w:szCs w:val="24"/>
        </w:rPr>
      </w:pPr>
      <w:r>
        <w:rPr>
          <w:rFonts w:ascii="Times New Roman" w:hAnsi="Times New Roman" w:cs="Times New Roman"/>
          <w:sz w:val="28"/>
          <w:szCs w:val="24"/>
        </w:rPr>
        <w:t>Figure 4: financial self sufficiency</w:t>
      </w:r>
    </w:p>
    <w:p w:rsidR="00986E25" w:rsidRDefault="003832F3">
      <w:pPr>
        <w:spacing w:line="360" w:lineRule="auto"/>
        <w:jc w:val="both"/>
        <w:rPr>
          <w:rFonts w:ascii="Times New Roman" w:hAnsi="Times New Roman" w:cs="Times New Roman"/>
          <w:sz w:val="28"/>
          <w:szCs w:val="24"/>
        </w:rPr>
      </w:pPr>
      <w:r>
        <w:rPr>
          <w:rFonts w:ascii="Times New Roman" w:hAnsi="Times New Roman" w:cs="Times New Roman"/>
          <w:sz w:val="28"/>
          <w:szCs w:val="24"/>
        </w:rPr>
        <w:t>Figure 5: PAR or portfolio quality</w:t>
      </w:r>
    </w:p>
    <w:p w:rsidR="00986E25" w:rsidRDefault="00986E25"/>
    <w:p w:rsidR="00986E25" w:rsidRDefault="00986E25"/>
    <w:p w:rsidR="00986E25" w:rsidRDefault="00986E25"/>
    <w:p w:rsidR="00986E25" w:rsidRDefault="00986E25">
      <w:pPr>
        <w:spacing w:line="360" w:lineRule="auto"/>
        <w:jc w:val="center"/>
        <w:rPr>
          <w:rFonts w:ascii="Times New Roman" w:hAnsi="Times New Roman" w:cs="Times New Roman"/>
          <w:b/>
          <w:sz w:val="28"/>
          <w:szCs w:val="24"/>
        </w:rPr>
      </w:pPr>
    </w:p>
    <w:p w:rsidR="00986E25" w:rsidRDefault="00986E25">
      <w:pPr>
        <w:spacing w:line="360" w:lineRule="auto"/>
        <w:jc w:val="center"/>
        <w:rPr>
          <w:rFonts w:ascii="Times New Roman" w:hAnsi="Times New Roman" w:cs="Times New Roman"/>
          <w:b/>
          <w:sz w:val="28"/>
          <w:szCs w:val="24"/>
        </w:rPr>
      </w:pPr>
    </w:p>
    <w:p w:rsidR="00986E25" w:rsidRDefault="00986E25">
      <w:pPr>
        <w:spacing w:line="360" w:lineRule="auto"/>
        <w:jc w:val="center"/>
        <w:rPr>
          <w:rFonts w:ascii="Times New Roman" w:hAnsi="Times New Roman" w:cs="Times New Roman"/>
          <w:b/>
          <w:sz w:val="28"/>
          <w:szCs w:val="24"/>
        </w:rPr>
      </w:pPr>
    </w:p>
    <w:p w:rsidR="00986E25" w:rsidRDefault="00986E25">
      <w:pPr>
        <w:spacing w:line="360" w:lineRule="auto"/>
        <w:jc w:val="center"/>
        <w:rPr>
          <w:rFonts w:ascii="Times New Roman" w:hAnsi="Times New Roman" w:cs="Times New Roman"/>
          <w:b/>
          <w:sz w:val="28"/>
          <w:szCs w:val="24"/>
        </w:rPr>
      </w:pPr>
    </w:p>
    <w:p w:rsidR="00986E25" w:rsidRDefault="00986E25">
      <w:pPr>
        <w:spacing w:line="360" w:lineRule="auto"/>
        <w:jc w:val="center"/>
        <w:rPr>
          <w:rFonts w:ascii="Times New Roman" w:hAnsi="Times New Roman" w:cs="Times New Roman"/>
          <w:b/>
          <w:sz w:val="28"/>
          <w:szCs w:val="24"/>
        </w:rPr>
      </w:pPr>
    </w:p>
    <w:p w:rsidR="00986E25" w:rsidRDefault="00986E25">
      <w:pPr>
        <w:spacing w:line="360" w:lineRule="auto"/>
        <w:jc w:val="center"/>
        <w:rPr>
          <w:rFonts w:ascii="Times New Roman" w:hAnsi="Times New Roman" w:cs="Times New Roman"/>
          <w:b/>
          <w:sz w:val="28"/>
          <w:szCs w:val="24"/>
        </w:rPr>
      </w:pPr>
    </w:p>
    <w:p w:rsidR="00986E25" w:rsidRDefault="00986E25">
      <w:pPr>
        <w:spacing w:line="360" w:lineRule="auto"/>
        <w:jc w:val="center"/>
        <w:rPr>
          <w:rFonts w:ascii="Times New Roman" w:hAnsi="Times New Roman" w:cs="Times New Roman"/>
          <w:b/>
          <w:sz w:val="28"/>
          <w:szCs w:val="24"/>
        </w:rPr>
      </w:pPr>
    </w:p>
    <w:p w:rsidR="00986E25" w:rsidRDefault="00986E25">
      <w:pPr>
        <w:spacing w:line="360" w:lineRule="auto"/>
        <w:jc w:val="center"/>
        <w:rPr>
          <w:rFonts w:ascii="Times New Roman" w:hAnsi="Times New Roman" w:cs="Times New Roman"/>
          <w:b/>
          <w:sz w:val="28"/>
          <w:szCs w:val="24"/>
        </w:rPr>
      </w:pPr>
    </w:p>
    <w:p w:rsidR="00986E25" w:rsidRDefault="00986E25">
      <w:pPr>
        <w:spacing w:line="360" w:lineRule="auto"/>
        <w:jc w:val="center"/>
        <w:rPr>
          <w:rFonts w:ascii="Times New Roman" w:hAnsi="Times New Roman" w:cs="Times New Roman"/>
          <w:b/>
          <w:sz w:val="28"/>
          <w:szCs w:val="24"/>
        </w:rPr>
      </w:pPr>
    </w:p>
    <w:p w:rsidR="00986E25" w:rsidRDefault="00986E25">
      <w:pPr>
        <w:spacing w:line="360" w:lineRule="auto"/>
        <w:jc w:val="center"/>
        <w:rPr>
          <w:rFonts w:ascii="Times New Roman" w:hAnsi="Times New Roman" w:cs="Times New Roman"/>
          <w:b/>
          <w:sz w:val="28"/>
          <w:szCs w:val="24"/>
        </w:rPr>
      </w:pPr>
    </w:p>
    <w:p w:rsidR="00986E25" w:rsidRDefault="003832F3">
      <w:pPr>
        <w:spacing w:line="360" w:lineRule="auto"/>
        <w:rPr>
          <w:rFonts w:ascii="Times New Roman" w:hAnsi="Times New Roman" w:cs="Times New Roman"/>
          <w:i/>
          <w:sz w:val="28"/>
          <w:szCs w:val="24"/>
        </w:rPr>
      </w:pPr>
      <w:r>
        <w:rPr>
          <w:rFonts w:ascii="Times New Roman" w:hAnsi="Times New Roman" w:cs="Times New Roman"/>
          <w:i/>
          <w:sz w:val="28"/>
          <w:szCs w:val="24"/>
        </w:rPr>
        <w:t xml:space="preserve">Abstract </w:t>
      </w:r>
    </w:p>
    <w:p w:rsidR="00986E25" w:rsidRDefault="003832F3">
      <w:pPr>
        <w:spacing w:line="360" w:lineRule="auto"/>
        <w:jc w:val="both"/>
        <w:rPr>
          <w:rFonts w:ascii="Times New Roman" w:hAnsi="Times New Roman" w:cs="Times New Roman"/>
          <w:i/>
          <w:sz w:val="28"/>
          <w:szCs w:val="24"/>
        </w:rPr>
      </w:pPr>
      <w:r>
        <w:rPr>
          <w:rFonts w:ascii="Times New Roman" w:hAnsi="Times New Roman" w:cs="Times New Roman"/>
          <w:i/>
          <w:sz w:val="28"/>
          <w:szCs w:val="24"/>
        </w:rPr>
        <w:lastRenderedPageBreak/>
        <w:t xml:space="preserve">Micro finance service intervention in Ethiopia have also be considered as one of the policy instrument of the government and non-government organizations (NGOs) to enable rural and urban poor increase output and productivity, induce technology adoption, improve input and productivity, induce technology adoption, improve input supply, increase income, reduce poverty and attain food security. The main objective of this study is to assess the financial performance of Ethiopian MFIs by using different variables. Although the actual number of Ethiopian MFIs is around 35 as per NBE data base, it was accessed the data for 27 MFIs. </w:t>
      </w:r>
    </w:p>
    <w:p w:rsidR="00986E25" w:rsidRDefault="003832F3">
      <w:pPr>
        <w:spacing w:line="360" w:lineRule="auto"/>
        <w:jc w:val="both"/>
        <w:rPr>
          <w:rFonts w:ascii="Times New Roman" w:hAnsi="Times New Roman" w:cs="Times New Roman"/>
          <w:i/>
          <w:sz w:val="28"/>
          <w:szCs w:val="24"/>
        </w:rPr>
      </w:pPr>
      <w:r>
        <w:rPr>
          <w:rFonts w:ascii="Times New Roman" w:hAnsi="Times New Roman" w:cs="Times New Roman"/>
          <w:i/>
          <w:sz w:val="28"/>
          <w:szCs w:val="24"/>
        </w:rPr>
        <w:t xml:space="preserve">The result of the study shows that Ethiopian MFIs are good performers in turn </w:t>
      </w:r>
      <w:proofErr w:type="gramStart"/>
      <w:r>
        <w:rPr>
          <w:rFonts w:ascii="Times New Roman" w:hAnsi="Times New Roman" w:cs="Times New Roman"/>
          <w:i/>
          <w:sz w:val="28"/>
          <w:szCs w:val="24"/>
        </w:rPr>
        <w:t>equity  investments</w:t>
      </w:r>
      <w:proofErr w:type="gramEnd"/>
      <w:r>
        <w:rPr>
          <w:rFonts w:ascii="Times New Roman" w:hAnsi="Times New Roman" w:cs="Times New Roman"/>
          <w:i/>
          <w:sz w:val="28"/>
          <w:szCs w:val="24"/>
        </w:rPr>
        <w:t xml:space="preserve"> into profits, covering their costs from their work and microfinance institutions have a good relation with their customer and have a proper loan follow up. On the other hand the </w:t>
      </w:r>
      <w:proofErr w:type="spellStart"/>
      <w:r>
        <w:rPr>
          <w:rFonts w:ascii="Times New Roman" w:hAnsi="Times New Roman" w:cs="Times New Roman"/>
          <w:i/>
          <w:sz w:val="28"/>
          <w:szCs w:val="24"/>
        </w:rPr>
        <w:t>microfinances</w:t>
      </w:r>
      <w:proofErr w:type="spellEnd"/>
      <w:r>
        <w:rPr>
          <w:rFonts w:ascii="Times New Roman" w:hAnsi="Times New Roman" w:cs="Times New Roman"/>
          <w:i/>
          <w:sz w:val="28"/>
          <w:szCs w:val="24"/>
        </w:rPr>
        <w:t xml:space="preserve"> in Ethiopia are not utilizing their resource or asset properly in generating income, regarding the capacity to cover its costs from financial revenue and the MFI in Ethiopia have reduced their performance by covering their costs from their operations. It suggested that to efficient utilization of resource or asset in generating income and should improve their asset management, to improve capital management in generation of income, improve and balances their financial revenue in connection with covering their costs and should manage it effectively and balance their operations and costs effectively and should improve their management.</w:t>
      </w:r>
    </w:p>
    <w:p w:rsidR="00986E25" w:rsidRDefault="00986E25">
      <w:pPr>
        <w:spacing w:line="360" w:lineRule="auto"/>
        <w:jc w:val="center"/>
        <w:rPr>
          <w:rFonts w:ascii="Times New Roman" w:hAnsi="Times New Roman" w:cs="Times New Roman"/>
          <w:b/>
          <w:sz w:val="28"/>
          <w:szCs w:val="24"/>
        </w:rPr>
      </w:pPr>
    </w:p>
    <w:p w:rsidR="00986E25" w:rsidRDefault="00986E25">
      <w:pPr>
        <w:spacing w:line="360" w:lineRule="auto"/>
        <w:jc w:val="center"/>
        <w:rPr>
          <w:rFonts w:ascii="Times New Roman" w:hAnsi="Times New Roman" w:cs="Times New Roman"/>
          <w:b/>
          <w:sz w:val="28"/>
          <w:szCs w:val="24"/>
        </w:rPr>
      </w:pPr>
    </w:p>
    <w:p w:rsidR="00986E25" w:rsidRDefault="00986E25">
      <w:pPr>
        <w:spacing w:line="360" w:lineRule="auto"/>
        <w:jc w:val="center"/>
        <w:rPr>
          <w:rFonts w:ascii="Times New Roman" w:hAnsi="Times New Roman" w:cs="Times New Roman"/>
          <w:b/>
          <w:sz w:val="28"/>
          <w:szCs w:val="24"/>
        </w:rPr>
      </w:pPr>
    </w:p>
    <w:p w:rsidR="00986E25" w:rsidRDefault="003832F3">
      <w:pPr>
        <w:spacing w:line="360" w:lineRule="auto"/>
        <w:jc w:val="center"/>
        <w:rPr>
          <w:rFonts w:ascii="Times New Roman" w:hAnsi="Times New Roman" w:cs="Times New Roman"/>
          <w:b/>
          <w:sz w:val="28"/>
          <w:szCs w:val="24"/>
        </w:rPr>
      </w:pPr>
      <w:bookmarkStart w:id="0" w:name="_GoBack"/>
      <w:bookmarkEnd w:id="0"/>
      <w:r>
        <w:rPr>
          <w:rFonts w:ascii="Times New Roman" w:hAnsi="Times New Roman" w:cs="Times New Roman"/>
          <w:b/>
          <w:sz w:val="28"/>
          <w:szCs w:val="24"/>
        </w:rPr>
        <w:t>CHAPTER ONE</w:t>
      </w:r>
    </w:p>
    <w:p w:rsidR="00986E25" w:rsidRDefault="003832F3">
      <w:pPr>
        <w:pStyle w:val="ListParagraph"/>
        <w:numPr>
          <w:ilvl w:val="0"/>
          <w:numId w:val="6"/>
        </w:numPr>
        <w:spacing w:line="360" w:lineRule="auto"/>
        <w:jc w:val="center"/>
        <w:rPr>
          <w:rFonts w:ascii="Times New Roman" w:hAnsi="Times New Roman" w:cs="Times New Roman"/>
          <w:b/>
          <w:sz w:val="28"/>
          <w:szCs w:val="24"/>
        </w:rPr>
      </w:pPr>
      <w:r>
        <w:rPr>
          <w:rFonts w:ascii="Times New Roman" w:hAnsi="Times New Roman" w:cs="Times New Roman"/>
          <w:b/>
          <w:sz w:val="28"/>
          <w:szCs w:val="24"/>
        </w:rPr>
        <w:lastRenderedPageBreak/>
        <w:t>INTRODUCTION</w:t>
      </w:r>
    </w:p>
    <w:p w:rsidR="00986E25" w:rsidRDefault="003832F3">
      <w:pPr>
        <w:pStyle w:val="ListParagraph"/>
        <w:numPr>
          <w:ilvl w:val="1"/>
          <w:numId w:val="6"/>
        </w:numPr>
        <w:spacing w:line="360" w:lineRule="auto"/>
        <w:rPr>
          <w:rFonts w:ascii="Times New Roman" w:hAnsi="Times New Roman" w:cs="Times New Roman"/>
          <w:b/>
          <w:sz w:val="28"/>
          <w:szCs w:val="24"/>
        </w:rPr>
      </w:pPr>
      <w:r>
        <w:rPr>
          <w:rFonts w:ascii="Times New Roman" w:hAnsi="Times New Roman" w:cs="Times New Roman"/>
          <w:b/>
          <w:sz w:val="28"/>
          <w:szCs w:val="24"/>
        </w:rPr>
        <w:t xml:space="preserve">Introduction </w:t>
      </w:r>
    </w:p>
    <w:p w:rsidR="00986E25" w:rsidRDefault="003832F3">
      <w:pPr>
        <w:spacing w:line="360" w:lineRule="auto"/>
        <w:jc w:val="both"/>
        <w:rPr>
          <w:rFonts w:ascii="Times New Roman" w:hAnsi="Times New Roman" w:cs="Times New Roman"/>
          <w:sz w:val="24"/>
          <w:szCs w:val="24"/>
        </w:rPr>
      </w:pPr>
      <w:r>
        <w:rPr>
          <w:rFonts w:ascii="Times New Roman" w:hAnsi="Times New Roman" w:cs="Times New Roman"/>
          <w:sz w:val="24"/>
          <w:szCs w:val="24"/>
        </w:rPr>
        <w:t>Microfinance is defined as, financial services such as savings accounts, insurance funds and credit provided to poor and low-income clients so as to help them increase their income, thereby improving their standard of living.  Microfinance institutions (MFIs) provide a range of financial services to poor households. Their worldwide growth in numbers had a positive impact by providing the poor with loans, savings products, fund transfers and insurance facilities. This helped to create an encouraging socio-economic environment for many of developing countries households. The nature of these institutions is quite different from traditional financial institutions (such as commercial banks). MFIs are significantly smaller in size, limit their services towards poor households and often provide small collateral-free group loans. Most MFIs depend on donor funds and are not-for profit-oriented organizations that share a common bond among the members. They also differ in their two main operational objectives. First, as mentioned they act as financial intermediaries to poor households. Microfinance institutions (MFIs) are a special case in the financial world. They have a double financial and social role and need to be efficient at (</w:t>
      </w:r>
      <w:proofErr w:type="spellStart"/>
      <w:r>
        <w:rPr>
          <w:rFonts w:ascii="Times New Roman" w:hAnsi="Times New Roman" w:cs="Times New Roman"/>
          <w:sz w:val="24"/>
          <w:szCs w:val="24"/>
        </w:rPr>
        <w:t>Kaur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Sunanda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Garima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Tungal</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Pandey</w:t>
      </w:r>
      <w:proofErr w:type="spellEnd"/>
      <w:r>
        <w:rPr>
          <w:rFonts w:ascii="Times New Roman" w:hAnsi="Times New Roman" w:cs="Times New Roman"/>
          <w:sz w:val="24"/>
          <w:szCs w:val="24"/>
        </w:rPr>
        <w:t xml:space="preserve"> 2019).</w:t>
      </w:r>
    </w:p>
    <w:p w:rsidR="00986E25" w:rsidRDefault="003832F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Microfinance allows people to better provide their families, gives access to small amounts of credit, offers better overall repayment rate than traditional banking products. It also gives families an opportunity to provide an education to their children, creates the possibilities of future investments. Microfinance is also able to let entrepreneurs in developing countries be able to create new employment opportunities for the others. </w:t>
      </w:r>
      <w:proofErr w:type="spellStart"/>
      <w:r>
        <w:rPr>
          <w:rFonts w:ascii="Times New Roman" w:hAnsi="Times New Roman" w:cs="Times New Roman"/>
          <w:sz w:val="24"/>
          <w:szCs w:val="24"/>
        </w:rPr>
        <w:t>Grammen</w:t>
      </w:r>
      <w:proofErr w:type="spellEnd"/>
      <w:r>
        <w:rPr>
          <w:rFonts w:ascii="Times New Roman" w:hAnsi="Times New Roman" w:cs="Times New Roman"/>
          <w:sz w:val="24"/>
          <w:szCs w:val="24"/>
        </w:rPr>
        <w:t xml:space="preserve"> bank in Bangladesh employs over 21,000 people and their primary financing products are related to microfinance. Tens of thousands of jobs that are created by the industry with the sole purpose of being able to drag people to save, reduces stress. In many developing nations the primary recipients of micro loans tends to be women. Up to 95 % of some loan products are extended by microfinance institutions are given to women. Those with disabilities, those who are unemployed, and those who even simply beg to meet their basic needs are also recipients of micro finance products that can help them take control of their own lives. Continuous efforts towards automation of operations are steady inefficiency. The automated systems have also helped to accelerate the growth rate of the microfinance sector (Ayres, 2019).</w:t>
      </w:r>
    </w:p>
    <w:p w:rsidR="00986E25" w:rsidRDefault="003832F3">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In Ethiopia, the poverty reduction strategy is becoming the operational framework to translate the global MDGs targets in to national action (UNDP 2005).  Micro finance service intervention in Ethiopia have also be considered as one of the policy instrument of the government and non-government organizations (NGOs) to enable rural and urban poor increase output and productivity, induce technology adoption, improve input and productivity, induce technology adoption, improve input supply, increase income, reduce poverty and attain food security.  The sustainability of micro finance institutions that reach a large number of rural and urban poor who are not served by the conventional financial institutions, such as the commercial banks, has been a prime component of the new development strategy of Ethiopia (</w:t>
      </w:r>
      <w:proofErr w:type="spellStart"/>
      <w:r>
        <w:rPr>
          <w:rFonts w:ascii="Times New Roman" w:hAnsi="Times New Roman" w:cs="Times New Roman"/>
          <w:sz w:val="24"/>
          <w:szCs w:val="24"/>
        </w:rPr>
        <w:t>Wolday</w:t>
      </w:r>
      <w:proofErr w:type="spellEnd"/>
      <w:r>
        <w:rPr>
          <w:rFonts w:ascii="Times New Roman" w:hAnsi="Times New Roman" w:cs="Times New Roman"/>
          <w:sz w:val="24"/>
          <w:szCs w:val="24"/>
        </w:rPr>
        <w:t xml:space="preserve"> 2000)</w:t>
      </w:r>
    </w:p>
    <w:p w:rsidR="00986E25" w:rsidRDefault="003832F3">
      <w:pPr>
        <w:spacing w:line="360" w:lineRule="auto"/>
        <w:jc w:val="both"/>
        <w:rPr>
          <w:rFonts w:ascii="Times New Roman" w:hAnsi="Times New Roman" w:cs="Times New Roman"/>
          <w:sz w:val="24"/>
          <w:szCs w:val="24"/>
        </w:rPr>
      </w:pPr>
      <w:r>
        <w:rPr>
          <w:rFonts w:ascii="Times New Roman" w:hAnsi="Times New Roman" w:cs="Times New Roman"/>
          <w:sz w:val="24"/>
          <w:szCs w:val="24"/>
        </w:rPr>
        <w:t>These are the core indicators recommended in Good Practice Guidelines for Funders of Microfinance (CGAP 2006), based on decades of experience working with retail MFIs. There is widespread consensus on the three indicators of financial performance, portfolio quality, financial sustainability, and efficiency</w:t>
      </w:r>
    </w:p>
    <w:p w:rsidR="00986E25" w:rsidRDefault="003832F3">
      <w:pPr>
        <w:spacing w:line="360" w:lineRule="auto"/>
        <w:jc w:val="both"/>
        <w:rPr>
          <w:rFonts w:ascii="Times New Roman" w:hAnsi="Times New Roman" w:cs="Times New Roman"/>
          <w:sz w:val="24"/>
          <w:szCs w:val="24"/>
        </w:rPr>
      </w:pPr>
      <w:r>
        <w:rPr>
          <w:rFonts w:ascii="Times New Roman" w:hAnsi="Times New Roman" w:cs="Times New Roman"/>
          <w:sz w:val="24"/>
          <w:szCs w:val="24"/>
        </w:rPr>
        <w:t>Microfinance is relatively new to Ethiopia and come to appear in 1994s with the government’s licensing and supervision of microfinance institutions and proclamation designed to encourage MFIs to extend credit to both the rural and urban poor of the country. Following this, several microfinance institutions were established and have been preparing in providing access to financial services to poor, rural family and people engaged in other similar activities as well as micro and small-scale enterprises and entrepreneurs. Almost all the MFIs operating in the country have the dual mission of reaching poor clients and being financially sustainable (</w:t>
      </w:r>
      <w:proofErr w:type="spellStart"/>
      <w:r>
        <w:rPr>
          <w:rFonts w:ascii="Times New Roman" w:hAnsi="Times New Roman" w:cs="Times New Roman"/>
          <w:sz w:val="24"/>
          <w:szCs w:val="24"/>
        </w:rPr>
        <w:t>Welday</w:t>
      </w:r>
      <w:proofErr w:type="spellEnd"/>
      <w:r>
        <w:rPr>
          <w:rFonts w:ascii="Times New Roman" w:hAnsi="Times New Roman" w:cs="Times New Roman"/>
          <w:sz w:val="24"/>
          <w:szCs w:val="24"/>
        </w:rPr>
        <w:t>, 2005).  Before the emergence of MFIs in Ethiopia, financial services have been delivered for several years by projects designed by government ministries, departments and nongovernmental organizations (</w:t>
      </w:r>
      <w:proofErr w:type="spellStart"/>
      <w:r>
        <w:rPr>
          <w:rFonts w:ascii="Times New Roman" w:hAnsi="Times New Roman" w:cs="Times New Roman"/>
          <w:sz w:val="24"/>
          <w:szCs w:val="24"/>
        </w:rPr>
        <w:t>Tadesse</w:t>
      </w:r>
      <w:proofErr w:type="spellEnd"/>
      <w:r>
        <w:rPr>
          <w:rFonts w:ascii="Times New Roman" w:hAnsi="Times New Roman" w:cs="Times New Roman"/>
          <w:sz w:val="24"/>
          <w:szCs w:val="24"/>
        </w:rPr>
        <w:t xml:space="preserve">, 2010). </w:t>
      </w:r>
    </w:p>
    <w:p w:rsidR="00986E25" w:rsidRDefault="003832F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In Ethiopia microfinance services were introduced after the fall of the </w:t>
      </w:r>
      <w:proofErr w:type="spellStart"/>
      <w:r>
        <w:rPr>
          <w:rFonts w:ascii="Times New Roman" w:hAnsi="Times New Roman" w:cs="Times New Roman"/>
          <w:sz w:val="24"/>
          <w:szCs w:val="24"/>
        </w:rPr>
        <w:t>Dergue</w:t>
      </w:r>
      <w:proofErr w:type="spellEnd"/>
      <w:r>
        <w:rPr>
          <w:rFonts w:ascii="Times New Roman" w:hAnsi="Times New Roman" w:cs="Times New Roman"/>
          <w:sz w:val="24"/>
          <w:szCs w:val="24"/>
        </w:rPr>
        <w:t xml:space="preserve"> regime following the policy of economic liberation. Microfinance is taken as a shift from government and NGO subsidized credit programs to financial services run by specialized financial institutions. With this shift some NGO and government microcredit programs were transferred to microfinance institutions (</w:t>
      </w:r>
      <w:proofErr w:type="spellStart"/>
      <w:r>
        <w:rPr>
          <w:rFonts w:ascii="Times New Roman" w:hAnsi="Times New Roman" w:cs="Times New Roman"/>
          <w:sz w:val="24"/>
          <w:szCs w:val="24"/>
        </w:rPr>
        <w:t>Degefe</w:t>
      </w:r>
      <w:proofErr w:type="spellEnd"/>
      <w:r>
        <w:rPr>
          <w:rFonts w:ascii="Times New Roman" w:hAnsi="Times New Roman" w:cs="Times New Roman"/>
          <w:sz w:val="24"/>
          <w:szCs w:val="24"/>
        </w:rPr>
        <w:t>, 2009).</w:t>
      </w:r>
    </w:p>
    <w:p w:rsidR="00986E25" w:rsidRDefault="003832F3">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Currently, in Ethiopia there are more than 38 MFIs which deliver credit, savings local transfer and drawing and accepting drafts payable within Ethiopia, micro-insurance business purchasing income generating financial instruments such as treasury bills and other short term instrument, supporting income generating project of urban and micro and small scale operators managing funds for small scale businesses, providing financial leasing services to peasant farmers, micro and small-scale urban and rural entrepreneurs etc. These MFIs are registered and regulated by National Bank of Ethiopia. </w:t>
      </w:r>
      <w:proofErr w:type="gramStart"/>
      <w:r>
        <w:rPr>
          <w:rFonts w:ascii="Times New Roman" w:hAnsi="Times New Roman" w:cs="Times New Roman"/>
          <w:sz w:val="24"/>
          <w:szCs w:val="24"/>
        </w:rPr>
        <w:t>(Pro.626/2009).</w:t>
      </w:r>
      <w:proofErr w:type="gramEnd"/>
    </w:p>
    <w:p w:rsidR="00986E25" w:rsidRDefault="003832F3">
      <w:pPr>
        <w:pStyle w:val="ListParagraph"/>
        <w:numPr>
          <w:ilvl w:val="1"/>
          <w:numId w:val="6"/>
        </w:numPr>
        <w:rPr>
          <w:rFonts w:ascii="Times New Roman" w:hAnsi="Times New Roman" w:cs="Times New Roman"/>
          <w:b/>
          <w:sz w:val="28"/>
          <w:szCs w:val="24"/>
        </w:rPr>
      </w:pPr>
      <w:r>
        <w:rPr>
          <w:rFonts w:ascii="Times New Roman" w:hAnsi="Times New Roman" w:cs="Times New Roman"/>
          <w:b/>
          <w:sz w:val="28"/>
          <w:szCs w:val="24"/>
        </w:rPr>
        <w:t>Statement of the problem</w:t>
      </w:r>
    </w:p>
    <w:p w:rsidR="00986E25" w:rsidRDefault="003832F3">
      <w:pPr>
        <w:spacing w:line="360" w:lineRule="auto"/>
        <w:jc w:val="both"/>
        <w:rPr>
          <w:rFonts w:ascii="Times New Roman" w:hAnsi="Times New Roman" w:cs="Times New Roman"/>
          <w:sz w:val="24"/>
          <w:szCs w:val="24"/>
        </w:rPr>
      </w:pPr>
      <w:r>
        <w:rPr>
          <w:rFonts w:ascii="Times New Roman" w:hAnsi="Times New Roman" w:cs="Times New Roman"/>
          <w:sz w:val="24"/>
          <w:szCs w:val="24"/>
        </w:rPr>
        <w:t>In Ethiopia, the formal base of MFIs has been laid by the issuance of proclamation No.40/1996, which is reaped by proclamation No 626/2009. The proclamation has established the licensing and supervision of MFIs as share companies with objective of providing financial services for low income society which are not included in the formal banking sectors. This is because due to collateral requirements the poor could not have access to loan services from commercial banks. Hence, by providing loan to marginalized groups, MFIs are expected to provide loan services and to make profit for their existence (</w:t>
      </w:r>
      <w:proofErr w:type="spellStart"/>
      <w:r>
        <w:rPr>
          <w:rFonts w:ascii="Times New Roman" w:hAnsi="Times New Roman" w:cs="Times New Roman"/>
          <w:sz w:val="24"/>
          <w:szCs w:val="24"/>
        </w:rPr>
        <w:t>Welday</w:t>
      </w:r>
      <w:proofErr w:type="spellEnd"/>
      <w:r>
        <w:rPr>
          <w:rFonts w:ascii="Times New Roman" w:hAnsi="Times New Roman" w:cs="Times New Roman"/>
          <w:sz w:val="24"/>
          <w:szCs w:val="24"/>
        </w:rPr>
        <w:t>, 2005).</w:t>
      </w:r>
    </w:p>
    <w:p w:rsidR="00986E25" w:rsidRDefault="003832F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objective of almost all of the micro fiancé institutions in Ethiopia is poverty alleviation.  To achieve these objectives micro finance institutions should be financially viable and sustainable. The Ethiopian microfinance sector is one of the fastest growing in the world today.  As per the end of year 2005 the then 26 operational MFIs serviced 1277939 borrowing clients with an aggregated portfolio of 1622 billion birr. In terms of outreach these figures represent a nearly 300% increase from end of year 2001 (Ethiopian micro finance institutions performance report, June 2007).  </w:t>
      </w:r>
    </w:p>
    <w:p w:rsidR="00986E25" w:rsidRDefault="003832F3">
      <w:pPr>
        <w:spacing w:line="360" w:lineRule="auto"/>
        <w:jc w:val="both"/>
        <w:rPr>
          <w:rFonts w:ascii="Times New Roman" w:hAnsi="Times New Roman" w:cs="Times New Roman"/>
          <w:sz w:val="24"/>
          <w:szCs w:val="24"/>
        </w:rPr>
      </w:pPr>
      <w:r>
        <w:rPr>
          <w:rFonts w:ascii="Times New Roman" w:hAnsi="Times New Roman" w:cs="Times New Roman"/>
          <w:sz w:val="24"/>
          <w:szCs w:val="24"/>
        </w:rPr>
        <w:t>For instance, (</w:t>
      </w:r>
      <w:proofErr w:type="spellStart"/>
      <w:r>
        <w:rPr>
          <w:rFonts w:ascii="Times New Roman" w:hAnsi="Times New Roman" w:cs="Times New Roman"/>
          <w:sz w:val="24"/>
          <w:szCs w:val="24"/>
        </w:rPr>
        <w:t>Abdi</w:t>
      </w:r>
      <w:proofErr w:type="spellEnd"/>
      <w:r>
        <w:rPr>
          <w:rFonts w:ascii="Times New Roman" w:hAnsi="Times New Roman" w:cs="Times New Roman"/>
          <w:sz w:val="24"/>
          <w:szCs w:val="24"/>
        </w:rPr>
        <w:t xml:space="preserve"> &amp; </w:t>
      </w:r>
      <w:proofErr w:type="spellStart"/>
      <w:r>
        <w:rPr>
          <w:rFonts w:ascii="Times New Roman" w:hAnsi="Times New Roman" w:cs="Times New Roman"/>
          <w:sz w:val="24"/>
          <w:szCs w:val="24"/>
        </w:rPr>
        <w:t>Batra</w:t>
      </w:r>
      <w:proofErr w:type="spellEnd"/>
      <w:r>
        <w:rPr>
          <w:rFonts w:ascii="Times New Roman" w:hAnsi="Times New Roman" w:cs="Times New Roman"/>
          <w:sz w:val="24"/>
          <w:szCs w:val="24"/>
        </w:rPr>
        <w:t>, 2018) conducted a research on Performance Analysis of Microfinance Institutions in Ethiopia in terms of outreach and financial sustainability; other studies conducted on Financial Sustainability of Microfinance Institutions (MFIs) in Ethiopia; (</w:t>
      </w:r>
      <w:proofErr w:type="spellStart"/>
      <w:r>
        <w:rPr>
          <w:rFonts w:ascii="Times New Roman" w:hAnsi="Times New Roman" w:cs="Times New Roman"/>
          <w:sz w:val="24"/>
          <w:szCs w:val="24"/>
        </w:rPr>
        <w:t>Degefe</w:t>
      </w:r>
      <w:proofErr w:type="spellEnd"/>
      <w:r>
        <w:rPr>
          <w:rFonts w:ascii="Times New Roman" w:hAnsi="Times New Roman" w:cs="Times New Roman"/>
          <w:sz w:val="24"/>
          <w:szCs w:val="24"/>
        </w:rPr>
        <w:t xml:space="preserve">, 2009) studied on assessing performance of MFIs in terms of sustainability focus on cost and performance of finance services in relation to volume (scale) of operation. There are also many similar studies conducted by different scholars. However, some of the studies tried to assess the performance of MFIs using few performance metrics (indicators) and some of them </w:t>
      </w:r>
      <w:r>
        <w:rPr>
          <w:rFonts w:ascii="Times New Roman" w:hAnsi="Times New Roman" w:cs="Times New Roman"/>
          <w:sz w:val="24"/>
          <w:szCs w:val="24"/>
        </w:rPr>
        <w:lastRenderedPageBreak/>
        <w:t>used 3 to 7 years data, which may lack sufficient information to assess the overall performance of MFIs in Ethiopia. Because those institution are not well organized and there is unwillingness to give the data. Other studies are not recent (</w:t>
      </w:r>
      <w:proofErr w:type="spellStart"/>
      <w:r>
        <w:rPr>
          <w:rFonts w:ascii="Times New Roman" w:hAnsi="Times New Roman" w:cs="Times New Roman"/>
          <w:sz w:val="24"/>
          <w:szCs w:val="24"/>
        </w:rPr>
        <w:t>Yirsaw</w:t>
      </w:r>
      <w:proofErr w:type="spellEnd"/>
      <w:r>
        <w:rPr>
          <w:rFonts w:ascii="Times New Roman" w:hAnsi="Times New Roman" w:cs="Times New Roman"/>
          <w:sz w:val="24"/>
          <w:szCs w:val="24"/>
        </w:rPr>
        <w:t>, 2008).Moreover, others tried to assess the performance of one MFI only, which is to generalize the findings of the MFIs in Ethiopia (</w:t>
      </w:r>
      <w:proofErr w:type="spellStart"/>
      <w:r>
        <w:rPr>
          <w:rFonts w:ascii="Times New Roman" w:hAnsi="Times New Roman" w:cs="Times New Roman"/>
          <w:sz w:val="24"/>
          <w:szCs w:val="24"/>
        </w:rPr>
        <w:t>Chala</w:t>
      </w:r>
      <w:proofErr w:type="spellEnd"/>
      <w:r>
        <w:rPr>
          <w:rFonts w:ascii="Times New Roman" w:hAnsi="Times New Roman" w:cs="Times New Roman"/>
          <w:sz w:val="24"/>
          <w:szCs w:val="24"/>
        </w:rPr>
        <w:t xml:space="preserve"> &amp; </w:t>
      </w:r>
      <w:proofErr w:type="spellStart"/>
      <w:r>
        <w:rPr>
          <w:rFonts w:ascii="Times New Roman" w:hAnsi="Times New Roman" w:cs="Times New Roman"/>
          <w:sz w:val="24"/>
          <w:szCs w:val="24"/>
        </w:rPr>
        <w:t>Dessie</w:t>
      </w:r>
      <w:proofErr w:type="spellEnd"/>
      <w:r>
        <w:rPr>
          <w:rFonts w:ascii="Times New Roman" w:hAnsi="Times New Roman" w:cs="Times New Roman"/>
          <w:sz w:val="24"/>
          <w:szCs w:val="24"/>
        </w:rPr>
        <w:t xml:space="preserve">, 2016). But it doesn’t consider all of the MFIs.  </w:t>
      </w:r>
    </w:p>
    <w:p w:rsidR="00986E25" w:rsidRDefault="003832F3">
      <w:pPr>
        <w:spacing w:line="360" w:lineRule="auto"/>
        <w:jc w:val="both"/>
        <w:rPr>
          <w:rFonts w:ascii="Times New Roman" w:hAnsi="Times New Roman" w:cs="Times New Roman"/>
          <w:sz w:val="24"/>
          <w:szCs w:val="24"/>
        </w:rPr>
      </w:pPr>
      <w:r>
        <w:rPr>
          <w:rFonts w:ascii="Times New Roman" w:hAnsi="Times New Roman" w:cs="Times New Roman"/>
          <w:sz w:val="24"/>
          <w:szCs w:val="24"/>
        </w:rPr>
        <w:t>Thus, the purpose of this project is to analyze the performance MFIs. So far, most research tried to assess the impact of microfinance on poverty, women empowerment, income generation, agricultural productivity, etc. But the paper tried to assess whether the MFIs are financially and operationally sound or not. The paper tried to answer questions like:</w:t>
      </w:r>
    </w:p>
    <w:p w:rsidR="00986E25" w:rsidRDefault="003832F3">
      <w:pPr>
        <w:pStyle w:val="ListParagraph"/>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 xml:space="preserve">Do MFIs have good financial and operational performance?  </w:t>
      </w:r>
    </w:p>
    <w:p w:rsidR="00986E25" w:rsidRDefault="003832F3">
      <w:pPr>
        <w:pStyle w:val="ListParagraph"/>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 xml:space="preserve">What are the indicators of the financial and operational performances?  </w:t>
      </w:r>
    </w:p>
    <w:p w:rsidR="00986E25" w:rsidRDefault="003832F3">
      <w:pPr>
        <w:pStyle w:val="ListParagraph"/>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What is the outreach status of the performance of microfinance institutions in Ethiopia?</w:t>
      </w:r>
    </w:p>
    <w:p w:rsidR="00986E25" w:rsidRDefault="003832F3">
      <w:pPr>
        <w:pStyle w:val="ListParagraph"/>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What do the performances of the Microfinance Institution look like both financial and operational over the study period 2013-2020?</w:t>
      </w:r>
    </w:p>
    <w:p w:rsidR="00986E25" w:rsidRDefault="00986E25">
      <w:pPr>
        <w:pStyle w:val="ListParagraph"/>
        <w:rPr>
          <w:rFonts w:ascii="Times New Roman" w:hAnsi="Times New Roman" w:cs="Times New Roman"/>
          <w:sz w:val="28"/>
          <w:szCs w:val="24"/>
        </w:rPr>
      </w:pPr>
    </w:p>
    <w:p w:rsidR="00986E25" w:rsidRDefault="003832F3">
      <w:pPr>
        <w:pStyle w:val="ListParagraph"/>
        <w:numPr>
          <w:ilvl w:val="1"/>
          <w:numId w:val="6"/>
        </w:numPr>
        <w:rPr>
          <w:rFonts w:ascii="Times New Roman" w:hAnsi="Times New Roman" w:cs="Times New Roman"/>
          <w:b/>
          <w:sz w:val="28"/>
          <w:szCs w:val="24"/>
        </w:rPr>
      </w:pPr>
      <w:r>
        <w:rPr>
          <w:rFonts w:ascii="Times New Roman" w:hAnsi="Times New Roman" w:cs="Times New Roman"/>
          <w:b/>
          <w:sz w:val="28"/>
          <w:szCs w:val="24"/>
        </w:rPr>
        <w:t>Objectives of the study</w:t>
      </w:r>
    </w:p>
    <w:p w:rsidR="00986E25" w:rsidRDefault="003832F3">
      <w:pPr>
        <w:pStyle w:val="ListParagraph"/>
        <w:numPr>
          <w:ilvl w:val="2"/>
          <w:numId w:val="6"/>
        </w:numPr>
        <w:rPr>
          <w:rFonts w:ascii="Times New Roman" w:hAnsi="Times New Roman" w:cs="Times New Roman"/>
          <w:b/>
          <w:sz w:val="28"/>
          <w:szCs w:val="24"/>
        </w:rPr>
      </w:pPr>
      <w:r>
        <w:rPr>
          <w:rFonts w:ascii="Times New Roman" w:hAnsi="Times New Roman" w:cs="Times New Roman"/>
          <w:b/>
          <w:sz w:val="28"/>
          <w:szCs w:val="24"/>
        </w:rPr>
        <w:t>General objectives of the study</w:t>
      </w:r>
    </w:p>
    <w:p w:rsidR="00986E25" w:rsidRDefault="003832F3">
      <w:pPr>
        <w:spacing w:line="360" w:lineRule="auto"/>
        <w:rPr>
          <w:rFonts w:ascii="Times New Roman" w:hAnsi="Times New Roman" w:cs="Times New Roman"/>
          <w:sz w:val="24"/>
          <w:szCs w:val="24"/>
        </w:rPr>
      </w:pPr>
      <w:r>
        <w:rPr>
          <w:rFonts w:ascii="Times New Roman" w:hAnsi="Times New Roman" w:cs="Times New Roman"/>
          <w:sz w:val="24"/>
          <w:szCs w:val="24"/>
        </w:rPr>
        <w:t>The general objective of the study is on assessment of financial performance of microfinance institutions in Ethiopia.</w:t>
      </w:r>
    </w:p>
    <w:p w:rsidR="00986E25" w:rsidRDefault="003832F3">
      <w:pPr>
        <w:pStyle w:val="ListParagraph"/>
        <w:numPr>
          <w:ilvl w:val="2"/>
          <w:numId w:val="6"/>
        </w:numPr>
        <w:rPr>
          <w:rFonts w:ascii="Times New Roman" w:hAnsi="Times New Roman" w:cs="Times New Roman"/>
          <w:b/>
          <w:sz w:val="28"/>
          <w:szCs w:val="24"/>
        </w:rPr>
      </w:pPr>
      <w:r>
        <w:rPr>
          <w:rFonts w:ascii="Times New Roman" w:hAnsi="Times New Roman" w:cs="Times New Roman"/>
          <w:b/>
          <w:sz w:val="28"/>
          <w:szCs w:val="24"/>
        </w:rPr>
        <w:t xml:space="preserve">Specific objectives of the study </w:t>
      </w:r>
    </w:p>
    <w:p w:rsidR="00986E25" w:rsidRDefault="00986E25">
      <w:pPr>
        <w:pStyle w:val="ListParagraph"/>
        <w:ind w:left="1080"/>
        <w:rPr>
          <w:rFonts w:ascii="Times New Roman" w:hAnsi="Times New Roman" w:cs="Times New Roman"/>
          <w:b/>
          <w:sz w:val="24"/>
          <w:szCs w:val="24"/>
        </w:rPr>
      </w:pPr>
    </w:p>
    <w:p w:rsidR="00986E25" w:rsidRDefault="003832F3">
      <w:pPr>
        <w:pStyle w:val="ListParagraph"/>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 xml:space="preserve">To assess the financial and operational performance of micro finance institutions </w:t>
      </w:r>
    </w:p>
    <w:p w:rsidR="00986E25" w:rsidRDefault="003832F3">
      <w:pPr>
        <w:pStyle w:val="ListParagraph"/>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To see the sustainability of MFIs in Ethiopia</w:t>
      </w:r>
    </w:p>
    <w:p w:rsidR="00986E25" w:rsidRDefault="003832F3">
      <w:pPr>
        <w:pStyle w:val="ListParagraph"/>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 xml:space="preserve">To assess the outreach status of the performance of microfinance institutions in Ethiopia </w:t>
      </w:r>
    </w:p>
    <w:p w:rsidR="00986E25" w:rsidRDefault="003832F3">
      <w:pPr>
        <w:pStyle w:val="ListParagraph"/>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To assess the performances of the microfinance Institution over the study period 2013-2020</w:t>
      </w:r>
    </w:p>
    <w:p w:rsidR="00986E25" w:rsidRDefault="00986E25">
      <w:pPr>
        <w:pStyle w:val="ListParagraph"/>
        <w:rPr>
          <w:rFonts w:ascii="Times New Roman" w:hAnsi="Times New Roman" w:cs="Times New Roman"/>
          <w:sz w:val="24"/>
          <w:szCs w:val="24"/>
        </w:rPr>
      </w:pPr>
    </w:p>
    <w:p w:rsidR="00986E25" w:rsidRDefault="00986E25">
      <w:pPr>
        <w:pStyle w:val="ListParagraph"/>
        <w:rPr>
          <w:rFonts w:ascii="Times New Roman" w:hAnsi="Times New Roman" w:cs="Times New Roman"/>
          <w:sz w:val="24"/>
          <w:szCs w:val="24"/>
        </w:rPr>
      </w:pPr>
    </w:p>
    <w:p w:rsidR="00986E25" w:rsidRDefault="003832F3">
      <w:pPr>
        <w:pStyle w:val="ListParagraph"/>
        <w:numPr>
          <w:ilvl w:val="1"/>
          <w:numId w:val="6"/>
        </w:numPr>
        <w:rPr>
          <w:rFonts w:ascii="Times New Roman" w:hAnsi="Times New Roman" w:cs="Times New Roman"/>
          <w:b/>
          <w:sz w:val="28"/>
          <w:szCs w:val="24"/>
        </w:rPr>
      </w:pPr>
      <w:r>
        <w:rPr>
          <w:rFonts w:ascii="Times New Roman" w:hAnsi="Times New Roman" w:cs="Times New Roman"/>
          <w:b/>
          <w:sz w:val="28"/>
          <w:szCs w:val="24"/>
        </w:rPr>
        <w:t xml:space="preserve"> Significance of the study</w:t>
      </w:r>
    </w:p>
    <w:p w:rsidR="00986E25" w:rsidRDefault="003832F3">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The research would be useful for other researchers who conduct their research on the same topic. In addition to that the findings of the study give relevant information for to microfinance institution related to financial performance. Moreover it provides recent information about the performance of microfinance institutions for other companies, individuals, investors and other users. </w:t>
      </w:r>
    </w:p>
    <w:p w:rsidR="00986E25" w:rsidRDefault="003832F3">
      <w:pPr>
        <w:pStyle w:val="ListParagraph"/>
        <w:numPr>
          <w:ilvl w:val="1"/>
          <w:numId w:val="6"/>
        </w:numPr>
        <w:rPr>
          <w:rFonts w:ascii="Times New Roman" w:hAnsi="Times New Roman" w:cs="Times New Roman"/>
          <w:b/>
          <w:sz w:val="28"/>
          <w:szCs w:val="24"/>
        </w:rPr>
      </w:pPr>
      <w:r>
        <w:rPr>
          <w:rFonts w:ascii="Times New Roman" w:hAnsi="Times New Roman" w:cs="Times New Roman"/>
          <w:b/>
          <w:sz w:val="28"/>
          <w:szCs w:val="24"/>
        </w:rPr>
        <w:t xml:space="preserve"> Scope of the study </w:t>
      </w:r>
    </w:p>
    <w:p w:rsidR="00986E25" w:rsidRDefault="003832F3">
      <w:pPr>
        <w:spacing w:line="360" w:lineRule="auto"/>
        <w:rPr>
          <w:rFonts w:ascii="Times New Roman" w:hAnsi="Times New Roman" w:cs="Times New Roman"/>
          <w:sz w:val="24"/>
          <w:szCs w:val="24"/>
        </w:rPr>
      </w:pPr>
      <w:r>
        <w:rPr>
          <w:rFonts w:ascii="Times New Roman" w:hAnsi="Times New Roman" w:cs="Times New Roman"/>
          <w:sz w:val="24"/>
          <w:szCs w:val="24"/>
        </w:rPr>
        <w:t>The scope of the study is limited to financial performance of Microfinance Institution in Ethiopia. The study was taken in to account of the performance of the Micro Finance Institution for the period ranging from 2013 to 2020. Because I get all sufficient data for the research and it is the recent one that support this study. I couldn’t get sufficient data on the preceding years.</w:t>
      </w:r>
    </w:p>
    <w:p w:rsidR="00986E25" w:rsidRDefault="003832F3">
      <w:pPr>
        <w:pStyle w:val="ListParagraph"/>
        <w:numPr>
          <w:ilvl w:val="1"/>
          <w:numId w:val="6"/>
        </w:numPr>
        <w:spacing w:line="360" w:lineRule="auto"/>
        <w:rPr>
          <w:rFonts w:ascii="Times New Roman" w:hAnsi="Times New Roman" w:cs="Times New Roman"/>
          <w:b/>
          <w:sz w:val="24"/>
          <w:szCs w:val="24"/>
        </w:rPr>
      </w:pPr>
      <w:r>
        <w:rPr>
          <w:rFonts w:ascii="Times New Roman" w:hAnsi="Times New Roman" w:cs="Times New Roman"/>
          <w:b/>
          <w:sz w:val="24"/>
          <w:szCs w:val="24"/>
        </w:rPr>
        <w:t>Limitation of the study</w:t>
      </w:r>
    </w:p>
    <w:p w:rsidR="00986E25" w:rsidRDefault="003832F3">
      <w:pPr>
        <w:spacing w:line="360" w:lineRule="auto"/>
        <w:rPr>
          <w:rFonts w:ascii="Times New Roman" w:hAnsi="Times New Roman" w:cs="Times New Roman"/>
          <w:sz w:val="24"/>
          <w:szCs w:val="24"/>
        </w:rPr>
      </w:pPr>
      <w:r>
        <w:rPr>
          <w:rFonts w:ascii="Times New Roman" w:hAnsi="Times New Roman" w:cs="Times New Roman"/>
          <w:sz w:val="24"/>
          <w:szCs w:val="24"/>
        </w:rPr>
        <w:t>The limitation of the study is discussed below. There is limitation of sufficient data regarding the information of those microfinance institutions. In addition to that there was limitation of finance and time.</w:t>
      </w:r>
    </w:p>
    <w:p w:rsidR="00986E25" w:rsidRDefault="003832F3">
      <w:pPr>
        <w:pStyle w:val="ListParagraph"/>
        <w:numPr>
          <w:ilvl w:val="1"/>
          <w:numId w:val="6"/>
        </w:numPr>
        <w:spacing w:line="360" w:lineRule="auto"/>
        <w:rPr>
          <w:rFonts w:ascii="Times New Roman" w:hAnsi="Times New Roman" w:cs="Times New Roman"/>
          <w:b/>
          <w:sz w:val="28"/>
          <w:szCs w:val="24"/>
        </w:rPr>
      </w:pPr>
      <w:r>
        <w:rPr>
          <w:rFonts w:ascii="Times New Roman" w:hAnsi="Times New Roman" w:cs="Times New Roman"/>
          <w:b/>
          <w:sz w:val="28"/>
          <w:szCs w:val="24"/>
        </w:rPr>
        <w:t>Organization of the study</w:t>
      </w:r>
    </w:p>
    <w:p w:rsidR="00986E25" w:rsidRDefault="003832F3">
      <w:pPr>
        <w:spacing w:line="360" w:lineRule="auto"/>
        <w:rPr>
          <w:rFonts w:ascii="Times New Roman" w:hAnsi="Times New Roman" w:cs="Times New Roman"/>
          <w:sz w:val="24"/>
          <w:szCs w:val="24"/>
        </w:rPr>
      </w:pPr>
      <w:r>
        <w:rPr>
          <w:rFonts w:ascii="Times New Roman" w:hAnsi="Times New Roman" w:cs="Times New Roman"/>
          <w:sz w:val="24"/>
          <w:szCs w:val="24"/>
        </w:rPr>
        <w:t xml:space="preserve">The study is organized into five chapters. The first chapter deals with the introduction of the study, statement of the problem, objectives of the study, scope of the study and limitation of the study. The second chapter deals with the literature review which gives detail explanation about the topic. The third chapter deals with methodology of the study. The fourth chapter deals with the analysis and interpretation of the collected data. The last chapter deals with conclusion and recommendation of the study.   </w:t>
      </w:r>
    </w:p>
    <w:p w:rsidR="00986E25" w:rsidRDefault="00986E25">
      <w:pPr>
        <w:spacing w:line="360" w:lineRule="auto"/>
        <w:jc w:val="center"/>
        <w:rPr>
          <w:rFonts w:ascii="Times New Roman" w:hAnsi="Times New Roman" w:cs="Times New Roman"/>
          <w:b/>
          <w:sz w:val="28"/>
          <w:szCs w:val="28"/>
        </w:rPr>
      </w:pPr>
    </w:p>
    <w:p w:rsidR="00986E25" w:rsidRDefault="00986E25">
      <w:pPr>
        <w:spacing w:line="360" w:lineRule="auto"/>
        <w:jc w:val="center"/>
        <w:rPr>
          <w:rFonts w:ascii="Times New Roman" w:hAnsi="Times New Roman" w:cs="Times New Roman"/>
          <w:b/>
          <w:sz w:val="28"/>
          <w:szCs w:val="28"/>
        </w:rPr>
      </w:pPr>
    </w:p>
    <w:p w:rsidR="00986E25" w:rsidRDefault="00986E25">
      <w:pPr>
        <w:spacing w:line="360" w:lineRule="auto"/>
        <w:jc w:val="center"/>
        <w:rPr>
          <w:rFonts w:ascii="Times New Roman" w:hAnsi="Times New Roman" w:cs="Times New Roman"/>
          <w:b/>
          <w:sz w:val="28"/>
          <w:szCs w:val="28"/>
        </w:rPr>
      </w:pPr>
    </w:p>
    <w:p w:rsidR="00986E25" w:rsidRDefault="003832F3">
      <w:pPr>
        <w:spacing w:line="360" w:lineRule="auto"/>
        <w:jc w:val="center"/>
        <w:rPr>
          <w:rFonts w:ascii="Times New Roman" w:hAnsi="Times New Roman" w:cs="Times New Roman"/>
          <w:b/>
          <w:sz w:val="28"/>
          <w:szCs w:val="28"/>
        </w:rPr>
      </w:pPr>
      <w:r>
        <w:rPr>
          <w:rFonts w:ascii="Times New Roman" w:hAnsi="Times New Roman" w:cs="Times New Roman"/>
          <w:b/>
          <w:sz w:val="28"/>
          <w:szCs w:val="28"/>
        </w:rPr>
        <w:t>CHAPTER TWO</w:t>
      </w:r>
    </w:p>
    <w:p w:rsidR="00986E25" w:rsidRDefault="003832F3">
      <w:pPr>
        <w:pStyle w:val="ListParagraph"/>
        <w:numPr>
          <w:ilvl w:val="0"/>
          <w:numId w:val="6"/>
        </w:numPr>
        <w:spacing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LITERATURE REVIEW</w:t>
      </w:r>
    </w:p>
    <w:p w:rsidR="00986E25" w:rsidRDefault="003832F3">
      <w:pPr>
        <w:ind w:firstLine="360"/>
        <w:rPr>
          <w:rFonts w:ascii="Times New Roman" w:hAnsi="Times New Roman" w:cs="Times New Roman"/>
          <w:b/>
          <w:sz w:val="28"/>
          <w:szCs w:val="28"/>
        </w:rPr>
      </w:pPr>
      <w:r>
        <w:rPr>
          <w:rFonts w:ascii="Times New Roman" w:hAnsi="Times New Roman" w:cs="Times New Roman"/>
          <w:b/>
          <w:sz w:val="28"/>
          <w:szCs w:val="28"/>
        </w:rPr>
        <w:t>2.1. Introduction</w:t>
      </w:r>
    </w:p>
    <w:p w:rsidR="00986E25" w:rsidRDefault="003832F3">
      <w:pPr>
        <w:spacing w:line="360" w:lineRule="auto"/>
        <w:rPr>
          <w:rFonts w:ascii="Times New Roman" w:hAnsi="Times New Roman" w:cs="Times New Roman"/>
          <w:sz w:val="24"/>
          <w:szCs w:val="24"/>
        </w:rPr>
      </w:pPr>
      <w:r>
        <w:rPr>
          <w:rFonts w:ascii="Times New Roman" w:hAnsi="Times New Roman" w:cs="Times New Roman"/>
          <w:sz w:val="24"/>
          <w:szCs w:val="24"/>
        </w:rPr>
        <w:t xml:space="preserve">This chapter deals with definitions, history, thoughts, benefits of MFIs in developing countries, key principles, challenges faced by microfinance institutions, performance measurements of MFIs, the trends of MFI in Ethiopia, empirical literature reviews and findings from previous microfinance literatures. The general objective of the literature is to give explanation about the financial performance of microfinance institutions. The specific objectives are to explain about the aspects of financial performance and the measurements of financial performance of microfinance institutions. </w:t>
      </w:r>
    </w:p>
    <w:p w:rsidR="00986E25" w:rsidRDefault="003832F3">
      <w:pPr>
        <w:pStyle w:val="ListParagraph"/>
        <w:numPr>
          <w:ilvl w:val="1"/>
          <w:numId w:val="6"/>
        </w:numPr>
        <w:rPr>
          <w:rFonts w:ascii="Times New Roman" w:hAnsi="Times New Roman" w:cs="Times New Roman"/>
          <w:b/>
          <w:sz w:val="28"/>
          <w:szCs w:val="24"/>
        </w:rPr>
      </w:pPr>
      <w:r>
        <w:rPr>
          <w:rFonts w:ascii="Times New Roman" w:hAnsi="Times New Roman" w:cs="Times New Roman"/>
          <w:b/>
          <w:sz w:val="28"/>
          <w:szCs w:val="24"/>
        </w:rPr>
        <w:t>Theoretical review</w:t>
      </w:r>
    </w:p>
    <w:p w:rsidR="00986E25" w:rsidRDefault="00986E25">
      <w:pPr>
        <w:pStyle w:val="ListParagraph"/>
        <w:rPr>
          <w:rFonts w:ascii="Times New Roman" w:hAnsi="Times New Roman" w:cs="Times New Roman"/>
          <w:b/>
          <w:sz w:val="28"/>
          <w:szCs w:val="24"/>
        </w:rPr>
      </w:pPr>
    </w:p>
    <w:p w:rsidR="00986E25" w:rsidRDefault="003832F3">
      <w:pPr>
        <w:pStyle w:val="ListParagraph"/>
        <w:numPr>
          <w:ilvl w:val="2"/>
          <w:numId w:val="6"/>
        </w:numPr>
        <w:rPr>
          <w:rFonts w:ascii="Times New Roman" w:hAnsi="Times New Roman" w:cs="Times New Roman"/>
          <w:b/>
          <w:sz w:val="28"/>
          <w:szCs w:val="24"/>
        </w:rPr>
      </w:pPr>
      <w:r>
        <w:rPr>
          <w:rFonts w:ascii="Times New Roman" w:hAnsi="Times New Roman" w:cs="Times New Roman"/>
          <w:b/>
          <w:sz w:val="28"/>
          <w:szCs w:val="24"/>
        </w:rPr>
        <w:t>Definition of microfinance</w:t>
      </w:r>
    </w:p>
    <w:p w:rsidR="00986E25" w:rsidRDefault="003832F3">
      <w:pPr>
        <w:spacing w:line="360" w:lineRule="auto"/>
        <w:jc w:val="both"/>
        <w:rPr>
          <w:rFonts w:ascii="Times New Roman" w:hAnsi="Times New Roman" w:cs="Times New Roman"/>
          <w:sz w:val="24"/>
          <w:szCs w:val="24"/>
        </w:rPr>
      </w:pPr>
      <w:r>
        <w:rPr>
          <w:rFonts w:ascii="Times New Roman" w:hAnsi="Times New Roman" w:cs="Times New Roman"/>
          <w:sz w:val="24"/>
          <w:szCs w:val="24"/>
        </w:rPr>
        <w:t>Microfinance refers to the provision of financial services primarily savings and credit to the poor and low income households that don‘t have access to commercial banks (</w:t>
      </w:r>
      <w:proofErr w:type="spellStart"/>
      <w:r>
        <w:rPr>
          <w:rFonts w:ascii="Times New Roman" w:hAnsi="Times New Roman" w:cs="Times New Roman"/>
          <w:sz w:val="24"/>
          <w:szCs w:val="24"/>
        </w:rPr>
        <w:t>Arsyad</w:t>
      </w:r>
      <w:proofErr w:type="spellEnd"/>
      <w:r>
        <w:rPr>
          <w:rFonts w:ascii="Times New Roman" w:hAnsi="Times New Roman" w:cs="Times New Roman"/>
          <w:sz w:val="24"/>
          <w:szCs w:val="24"/>
        </w:rPr>
        <w:t>, 2005). (</w:t>
      </w:r>
      <w:proofErr w:type="spellStart"/>
      <w:r>
        <w:rPr>
          <w:rFonts w:ascii="Times New Roman" w:hAnsi="Times New Roman" w:cs="Times New Roman"/>
          <w:sz w:val="24"/>
          <w:szCs w:val="24"/>
        </w:rPr>
        <w:t>Legerwood</w:t>
      </w:r>
      <w:proofErr w:type="spellEnd"/>
      <w:r>
        <w:rPr>
          <w:rFonts w:ascii="Times New Roman" w:hAnsi="Times New Roman" w:cs="Times New Roman"/>
          <w:sz w:val="24"/>
          <w:szCs w:val="24"/>
        </w:rPr>
        <w:t>, 1999) defines it as the provision of financial services (generally saving and credit) to low income clients. Microfinance is the provision of financial services for the poor people with very small business or business project. Microfinance (MF) is seen as one of the most efficient instruments to promote economic development and to fight poverty in poorer countries. Numerous microfinance institutions (MFIs) all over the world have proven that financial services can be offered on a sustainable basis with high outreach. Microfinance has been defined as: - the means by which poor people convert small sums of money into large lump sums (</w:t>
      </w:r>
      <w:proofErr w:type="spellStart"/>
      <w:r>
        <w:rPr>
          <w:rFonts w:ascii="Times New Roman" w:hAnsi="Times New Roman" w:cs="Times New Roman"/>
          <w:sz w:val="24"/>
          <w:szCs w:val="24"/>
        </w:rPr>
        <w:t>M.kabir</w:t>
      </w:r>
      <w:proofErr w:type="spellEnd"/>
      <w:r>
        <w:rPr>
          <w:rFonts w:ascii="Times New Roman" w:hAnsi="Times New Roman" w:cs="Times New Roman"/>
          <w:sz w:val="24"/>
          <w:szCs w:val="24"/>
        </w:rPr>
        <w:t xml:space="preserve">, 2009) Microfinance services may be seen in terms of four main mechanisms. They are loans, savings, insurance and pensions.  </w:t>
      </w:r>
    </w:p>
    <w:p w:rsidR="00986E25" w:rsidRDefault="003832F3">
      <w:pPr>
        <w:spacing w:line="360" w:lineRule="auto"/>
        <w:jc w:val="both"/>
        <w:rPr>
          <w:rFonts w:ascii="Times New Roman" w:hAnsi="Times New Roman" w:cs="Times New Roman"/>
          <w:sz w:val="24"/>
          <w:szCs w:val="24"/>
        </w:rPr>
      </w:pPr>
      <w:r>
        <w:rPr>
          <w:rFonts w:ascii="Times New Roman" w:hAnsi="Times New Roman" w:cs="Times New Roman"/>
          <w:sz w:val="24"/>
          <w:szCs w:val="24"/>
        </w:rPr>
        <w:t>In other words, micro finance is the arrangement of financial services including loans, savings, insurance, money transfer and remittances offered to the lower income groups or poor entrepreneurs, who otherwise cannot avail the standard banking services. The motive behind microfinance is to give people in poverty a privilege to become self-sufficient by offering them crucial banking services at considerable smaller monetary amounts. Therefore microfinance institutions (MFIs) are organizations that provide both social and financial services to the poor.</w:t>
      </w:r>
    </w:p>
    <w:p w:rsidR="00986E25" w:rsidRDefault="003832F3">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Thus, MFIs are different from traditional financial institutions because they only provide services to low income customers and often provide loans without collateral. First, they act as financial intermediaries to poor households. This is known as the </w:t>
      </w:r>
      <w:proofErr w:type="spellStart"/>
      <w:r>
        <w:rPr>
          <w:rFonts w:ascii="Times New Roman" w:hAnsi="Times New Roman" w:cs="Times New Roman"/>
          <w:sz w:val="24"/>
          <w:szCs w:val="24"/>
        </w:rPr>
        <w:t>institutionist</w:t>
      </w:r>
      <w:proofErr w:type="spellEnd"/>
      <w:r>
        <w:rPr>
          <w:rFonts w:ascii="Times New Roman" w:hAnsi="Times New Roman" w:cs="Times New Roman"/>
          <w:sz w:val="24"/>
          <w:szCs w:val="24"/>
        </w:rPr>
        <w:t xml:space="preserve"> paradigm‘. This means MFIs should generate enough revenue to meet their operating and financing costs. Second, they have a social goal. This is known as the ‗</w:t>
      </w:r>
      <w:proofErr w:type="spellStart"/>
      <w:r>
        <w:rPr>
          <w:rFonts w:ascii="Times New Roman" w:hAnsi="Times New Roman" w:cs="Times New Roman"/>
          <w:sz w:val="24"/>
          <w:szCs w:val="24"/>
        </w:rPr>
        <w:t>welfarists</w:t>
      </w:r>
      <w:proofErr w:type="spellEnd"/>
      <w:r>
        <w:rPr>
          <w:rFonts w:ascii="Times New Roman" w:hAnsi="Times New Roman" w:cs="Times New Roman"/>
          <w:sz w:val="24"/>
          <w:szCs w:val="24"/>
        </w:rPr>
        <w:t xml:space="preserve"> paradigm which includes a focus on poverty alleviation and depth of outreach along with achieving financial sustainability (</w:t>
      </w:r>
      <w:proofErr w:type="spellStart"/>
      <w:r>
        <w:rPr>
          <w:rFonts w:ascii="Times New Roman" w:hAnsi="Times New Roman" w:cs="Times New Roman"/>
          <w:sz w:val="24"/>
          <w:szCs w:val="24"/>
        </w:rPr>
        <w:t>M.kabir</w:t>
      </w:r>
      <w:proofErr w:type="spellEnd"/>
      <w:r>
        <w:rPr>
          <w:rFonts w:ascii="Times New Roman" w:hAnsi="Times New Roman" w:cs="Times New Roman"/>
          <w:sz w:val="24"/>
          <w:szCs w:val="24"/>
        </w:rPr>
        <w:t>, 2009).</w:t>
      </w:r>
    </w:p>
    <w:p w:rsidR="00986E25" w:rsidRDefault="003832F3">
      <w:pPr>
        <w:pStyle w:val="ListParagraph"/>
        <w:numPr>
          <w:ilvl w:val="2"/>
          <w:numId w:val="6"/>
        </w:numPr>
        <w:rPr>
          <w:rFonts w:ascii="Times New Roman" w:hAnsi="Times New Roman" w:cs="Times New Roman"/>
          <w:b/>
          <w:sz w:val="28"/>
          <w:szCs w:val="24"/>
        </w:rPr>
      </w:pPr>
      <w:r>
        <w:rPr>
          <w:rFonts w:ascii="Times New Roman" w:hAnsi="Times New Roman" w:cs="Times New Roman"/>
          <w:b/>
          <w:sz w:val="28"/>
          <w:szCs w:val="24"/>
        </w:rPr>
        <w:t>History of microfinance institutions</w:t>
      </w:r>
    </w:p>
    <w:p w:rsidR="00986E25" w:rsidRDefault="003832F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Traditional banking sector cannot reach millions of poor for whom small loans could make huge differences. There are several reasons for this. Most of the poor are rural, and they are much dispersed. They have low education levels, if at all. As a result, administrative cost of supplying loans to the poor population is extremely high. </w:t>
      </w:r>
    </w:p>
    <w:p w:rsidR="00986E25" w:rsidRDefault="003832F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When Mohammed </w:t>
      </w:r>
      <w:proofErr w:type="spellStart"/>
      <w:r>
        <w:rPr>
          <w:rFonts w:ascii="Times New Roman" w:hAnsi="Times New Roman" w:cs="Times New Roman"/>
          <w:sz w:val="24"/>
          <w:szCs w:val="24"/>
        </w:rPr>
        <w:t>Yunus</w:t>
      </w:r>
      <w:proofErr w:type="spellEnd"/>
      <w:r>
        <w:rPr>
          <w:rFonts w:ascii="Times New Roman" w:hAnsi="Times New Roman" w:cs="Times New Roman"/>
          <w:sz w:val="24"/>
          <w:szCs w:val="24"/>
        </w:rPr>
        <w:t xml:space="preserve"> started making small loans to local villagers in 1970’s it was unclear where the idea would go. Around the world scores of state –run banks had already tried to provide loans to poor households, and they left a legacy of inefficiency, corruption, and millions of dollars of squandered subsidies. Economic theory also provided ample cautions against lending to low-income households that lack collateral to secure their loans. But </w:t>
      </w:r>
      <w:proofErr w:type="spellStart"/>
      <w:r>
        <w:rPr>
          <w:rFonts w:ascii="Times New Roman" w:hAnsi="Times New Roman" w:cs="Times New Roman"/>
          <w:sz w:val="24"/>
          <w:szCs w:val="24"/>
        </w:rPr>
        <w:t>Yunus</w:t>
      </w:r>
      <w:proofErr w:type="spellEnd"/>
      <w:r>
        <w:rPr>
          <w:rFonts w:ascii="Times New Roman" w:hAnsi="Times New Roman" w:cs="Times New Roman"/>
          <w:sz w:val="24"/>
          <w:szCs w:val="24"/>
        </w:rPr>
        <w:t xml:space="preserve"> vowed to one day make profits and he argued that, his poor clients would pay back the loan reliably. Today, Mohammed </w:t>
      </w:r>
      <w:proofErr w:type="spellStart"/>
      <w:r>
        <w:rPr>
          <w:rFonts w:ascii="Times New Roman" w:hAnsi="Times New Roman" w:cs="Times New Roman"/>
          <w:sz w:val="24"/>
          <w:szCs w:val="24"/>
        </w:rPr>
        <w:t>Yunus</w:t>
      </w:r>
      <w:proofErr w:type="spellEnd"/>
      <w:r>
        <w:rPr>
          <w:rFonts w:ascii="Times New Roman" w:hAnsi="Times New Roman" w:cs="Times New Roman"/>
          <w:sz w:val="24"/>
          <w:szCs w:val="24"/>
        </w:rPr>
        <w:t xml:space="preserve"> is recognized as a visionary in a movement that has globally, claiming over 65 million customers at the end of 2002. They are served by microfinance institutions that are providing small loans without collateral, collecting deposits, and increasingly selling insurance, all to customers who had been written off by commercial banks as being unprofitable. The today use expression of microfinance has its roots in the 1970’s when organizations, such as </w:t>
      </w:r>
      <w:proofErr w:type="spellStart"/>
      <w:r>
        <w:rPr>
          <w:rFonts w:ascii="Times New Roman" w:hAnsi="Times New Roman" w:cs="Times New Roman"/>
          <w:sz w:val="24"/>
          <w:szCs w:val="24"/>
        </w:rPr>
        <w:t>Grameen</w:t>
      </w:r>
      <w:proofErr w:type="spellEnd"/>
      <w:r>
        <w:rPr>
          <w:rFonts w:ascii="Times New Roman" w:hAnsi="Times New Roman" w:cs="Times New Roman"/>
          <w:sz w:val="24"/>
          <w:szCs w:val="24"/>
        </w:rPr>
        <w:t xml:space="preserve"> Bank of Bangladesh with the microfinance pioneer Mohammed </w:t>
      </w:r>
      <w:proofErr w:type="spellStart"/>
      <w:r>
        <w:rPr>
          <w:rFonts w:ascii="Times New Roman" w:hAnsi="Times New Roman" w:cs="Times New Roman"/>
          <w:sz w:val="24"/>
          <w:szCs w:val="24"/>
        </w:rPr>
        <w:t>Yunus</w:t>
      </w:r>
      <w:proofErr w:type="spellEnd"/>
      <w:r>
        <w:rPr>
          <w:rFonts w:ascii="Times New Roman" w:hAnsi="Times New Roman" w:cs="Times New Roman"/>
          <w:sz w:val="24"/>
          <w:szCs w:val="24"/>
        </w:rPr>
        <w:t xml:space="preserve">, were starting and shaping the modern industry of micro financing. Another pioneer in this sector is </w:t>
      </w:r>
      <w:proofErr w:type="spellStart"/>
      <w:r>
        <w:rPr>
          <w:rFonts w:ascii="Times New Roman" w:hAnsi="Times New Roman" w:cs="Times New Roman"/>
          <w:sz w:val="24"/>
          <w:szCs w:val="24"/>
        </w:rPr>
        <w:t>Akhtar</w:t>
      </w:r>
      <w:proofErr w:type="spellEnd"/>
      <w:r>
        <w:rPr>
          <w:rFonts w:ascii="Times New Roman" w:hAnsi="Times New Roman" w:cs="Times New Roman"/>
          <w:sz w:val="24"/>
          <w:szCs w:val="24"/>
        </w:rPr>
        <w:t xml:space="preserve"> Hammed Khan .At that time a new wave of microfinance initiative introduced many new innovations into the sector. Many  pioneering enterprises began experimenting with loaning to the underserved people .The main reason why microfinance is dated to the 1970’s is that the program could show that people can relied on to repay their loan </w:t>
      </w:r>
      <w:r>
        <w:rPr>
          <w:rFonts w:ascii="Times New Roman" w:hAnsi="Times New Roman" w:cs="Times New Roman"/>
          <w:sz w:val="24"/>
          <w:szCs w:val="24"/>
        </w:rPr>
        <w:lastRenderedPageBreak/>
        <w:t>and that it is possible to provide financial services to poor people through market based enterprises without subsidiary (</w:t>
      </w:r>
      <w:proofErr w:type="spellStart"/>
      <w:r>
        <w:rPr>
          <w:rFonts w:ascii="Times New Roman" w:hAnsi="Times New Roman" w:cs="Times New Roman"/>
          <w:sz w:val="24"/>
          <w:szCs w:val="24"/>
        </w:rPr>
        <w:t>Scheyvens</w:t>
      </w:r>
      <w:proofErr w:type="spellEnd"/>
      <w:r>
        <w:rPr>
          <w:rFonts w:ascii="Times New Roman" w:hAnsi="Times New Roman" w:cs="Times New Roman"/>
          <w:sz w:val="24"/>
          <w:szCs w:val="24"/>
        </w:rPr>
        <w:t>, 2015).</w:t>
      </w:r>
    </w:p>
    <w:p w:rsidR="00986E25" w:rsidRDefault="003832F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year 1974 is a landmark in the history of microfinance development. It was by then that Professor Muhammad </w:t>
      </w:r>
      <w:proofErr w:type="spellStart"/>
      <w:r>
        <w:rPr>
          <w:rFonts w:ascii="Times New Roman" w:hAnsi="Times New Roman" w:cs="Times New Roman"/>
          <w:sz w:val="24"/>
          <w:szCs w:val="24"/>
        </w:rPr>
        <w:t>Yunus</w:t>
      </w:r>
      <w:proofErr w:type="spellEnd"/>
      <w:r>
        <w:rPr>
          <w:rFonts w:ascii="Times New Roman" w:hAnsi="Times New Roman" w:cs="Times New Roman"/>
          <w:sz w:val="24"/>
          <w:szCs w:val="24"/>
        </w:rPr>
        <w:t xml:space="preserve">, a Bangladeshi economist introduced the idea of providing the poor with small loans. While he was on a field trip to an impoverished village with his students, he met a woman and interviewed her. She was making a living from the sale of stool (prepared from bamboo). From the interview he understood that the woman was making only a penny margin of profit for each stool. Then he reasoned that the woman would raise herself above subsistence level if she were given the loan with a more advantageous rate: then, he did it from his own pocket. In 1983 he formally established the </w:t>
      </w:r>
      <w:proofErr w:type="spellStart"/>
      <w:r>
        <w:rPr>
          <w:rFonts w:ascii="Times New Roman" w:hAnsi="Times New Roman" w:cs="Times New Roman"/>
          <w:sz w:val="24"/>
          <w:szCs w:val="24"/>
        </w:rPr>
        <w:t>Grameen</w:t>
      </w:r>
      <w:proofErr w:type="spellEnd"/>
      <w:r>
        <w:rPr>
          <w:rFonts w:ascii="Times New Roman" w:hAnsi="Times New Roman" w:cs="Times New Roman"/>
          <w:sz w:val="24"/>
          <w:szCs w:val="24"/>
        </w:rPr>
        <w:t xml:space="preserve"> Bank (meaning ―village bank). The accomplishment of MFIs is, therefore, a manifestation of a paradigm shift that defeated the old notion that the poor are not ―creditworthy (</w:t>
      </w:r>
      <w:proofErr w:type="spellStart"/>
      <w:r>
        <w:rPr>
          <w:rFonts w:ascii="Times New Roman" w:hAnsi="Times New Roman" w:cs="Times New Roman"/>
          <w:sz w:val="24"/>
          <w:szCs w:val="24"/>
        </w:rPr>
        <w:t>Bamlaku</w:t>
      </w:r>
      <w:proofErr w:type="spellEnd"/>
      <w:r>
        <w:rPr>
          <w:rFonts w:ascii="Times New Roman" w:hAnsi="Times New Roman" w:cs="Times New Roman"/>
          <w:sz w:val="24"/>
          <w:szCs w:val="24"/>
        </w:rPr>
        <w:t>, 2006).</w:t>
      </w:r>
    </w:p>
    <w:p w:rsidR="00986E25" w:rsidRDefault="003832F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history of micro financing can be traced back to the middle of the 1800s when the theorist Lysander Spooner was writing over the benefits from small credits to entrepreneurs and farmers as a way getting the people out of poverty. But it was at the end of World war II with marshal plan the concept had big impact (Stanley, 2018). Friedrich </w:t>
      </w:r>
      <w:proofErr w:type="spellStart"/>
      <w:r>
        <w:rPr>
          <w:rFonts w:ascii="Times New Roman" w:hAnsi="Times New Roman" w:cs="Times New Roman"/>
          <w:sz w:val="24"/>
          <w:szCs w:val="24"/>
        </w:rPr>
        <w:t>Whiliam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Raiffeisen</w:t>
      </w:r>
      <w:proofErr w:type="spellEnd"/>
      <w:r>
        <w:rPr>
          <w:rFonts w:ascii="Times New Roman" w:hAnsi="Times New Roman" w:cs="Times New Roman"/>
          <w:sz w:val="24"/>
          <w:szCs w:val="24"/>
        </w:rPr>
        <w:t xml:space="preserve"> and his supporters developed the concept of credit union. They wanted to help the rural population become less dependent on money lenders and to improve their welfare. From 1870, the unions expanded rapidly across the Rhine province and other regions of German states. Then the movements quickly spread to other European countries and to North American, eventually reaching developing countries as well. The Indonesian people’s credit banks or the Bank </w:t>
      </w:r>
      <w:proofErr w:type="spellStart"/>
      <w:r>
        <w:rPr>
          <w:rFonts w:ascii="Times New Roman" w:hAnsi="Times New Roman" w:cs="Times New Roman"/>
          <w:sz w:val="24"/>
          <w:szCs w:val="24"/>
        </w:rPr>
        <w:t>Perkreditan</w:t>
      </w:r>
      <w:proofErr w:type="spellEnd"/>
      <w:r>
        <w:rPr>
          <w:rFonts w:ascii="Times New Roman" w:hAnsi="Times New Roman" w:cs="Times New Roman"/>
          <w:sz w:val="24"/>
          <w:szCs w:val="24"/>
        </w:rPr>
        <w:t xml:space="preserve"> Rakyat opened in 1895 and became the biggest microfinance in Indonesia. Various adaptations of these models started to appear across rural Latin America at the beginning of the twentieth century. Unlike the banks in Europe, which were owned by the poor themselves, these new banks were owned by government agencies or private banks. Over the years, these institutions became inefficient and sometimes abusive. </w:t>
      </w:r>
    </w:p>
    <w:p w:rsidR="00986E25" w:rsidRDefault="003832F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the 1800s, Europe saw the emergence of larger and more formal savings and credit institutions that focused primarily on the rural and urban poor. The movement emerged in France in 1865 and Quebec in 1900. Many of today’s financial cooperatives in Africa, Latin America and Asia find their roots in this European movement. Another early example is the Indonesian people’s </w:t>
      </w:r>
      <w:r>
        <w:rPr>
          <w:rFonts w:ascii="Times New Roman" w:hAnsi="Times New Roman" w:cs="Times New Roman"/>
          <w:sz w:val="24"/>
          <w:szCs w:val="24"/>
        </w:rPr>
        <w:lastRenderedPageBreak/>
        <w:t>credit Banks (BPRs) that in 1895 and became the largest microfinance system in Indonesia, with close to 9,000 branches (</w:t>
      </w:r>
      <w:proofErr w:type="spellStart"/>
      <w:r>
        <w:rPr>
          <w:rFonts w:ascii="Times New Roman" w:hAnsi="Times New Roman" w:cs="Times New Roman"/>
          <w:sz w:val="24"/>
          <w:szCs w:val="24"/>
        </w:rPr>
        <w:t>Amaha</w:t>
      </w:r>
      <w:proofErr w:type="spellEnd"/>
      <w:r>
        <w:rPr>
          <w:rFonts w:ascii="Times New Roman" w:hAnsi="Times New Roman" w:cs="Times New Roman"/>
          <w:sz w:val="24"/>
          <w:szCs w:val="24"/>
        </w:rPr>
        <w:t xml:space="preserve"> &amp; </w:t>
      </w:r>
      <w:proofErr w:type="spellStart"/>
      <w:r>
        <w:rPr>
          <w:rFonts w:ascii="Times New Roman" w:hAnsi="Times New Roman" w:cs="Times New Roman"/>
          <w:sz w:val="24"/>
          <w:szCs w:val="24"/>
        </w:rPr>
        <w:t>Kifile</w:t>
      </w:r>
      <w:proofErr w:type="spellEnd"/>
      <w:r>
        <w:rPr>
          <w:rFonts w:ascii="Times New Roman" w:hAnsi="Times New Roman" w:cs="Times New Roman"/>
          <w:sz w:val="24"/>
          <w:szCs w:val="24"/>
        </w:rPr>
        <w:t xml:space="preserve">, 2016).  </w:t>
      </w:r>
    </w:p>
    <w:p w:rsidR="00986E25" w:rsidRDefault="003832F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According to “microfinance Barometer” (2017), in the year 2016 there were 123 million customers at microfinance institution worldwide for a loan of $ 102 billion. India was the leader in terms of microfinance in 2016, with 47 million borrowers and roughly $ 15 billion in outstanding loans. Vietnam was second, followed by Bangladesh, Peru and Mexico. The ranking shows strong momentum in South Asia. The region accounts for roughly 60 % of all borrowers and has the highest growth in terms of loans, up to 23.5% in 2016. Latin America and the Caribbean are also highly active in microfinance, with $ 42.5 billion in outstanding loans, compared with $9.3 % billon in Europe and $8.7 billion in Sub-Saharan Africa. Most borrowers were women in living in rural areas. They made up 84 % of borrowers in 2016, with people in rural areas representing roughly 60 % of the market.    </w:t>
      </w:r>
    </w:p>
    <w:p w:rsidR="00986E25" w:rsidRDefault="003832F3">
      <w:pPr>
        <w:pStyle w:val="ListParagraph"/>
        <w:numPr>
          <w:ilvl w:val="2"/>
          <w:numId w:val="6"/>
        </w:numPr>
        <w:spacing w:line="360" w:lineRule="auto"/>
        <w:rPr>
          <w:rFonts w:ascii="Times New Roman" w:hAnsi="Times New Roman" w:cs="Times New Roman"/>
          <w:b/>
          <w:sz w:val="28"/>
          <w:szCs w:val="24"/>
        </w:rPr>
      </w:pPr>
      <w:r>
        <w:rPr>
          <w:rFonts w:ascii="Times New Roman" w:hAnsi="Times New Roman" w:cs="Times New Roman"/>
          <w:b/>
          <w:sz w:val="28"/>
          <w:szCs w:val="24"/>
        </w:rPr>
        <w:t>Evolution of Microfinance in Ethiopia</w:t>
      </w:r>
    </w:p>
    <w:p w:rsidR="00986E25" w:rsidRDefault="003832F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Initially, micro credit started as a government and non-government organizations motivated scheme. Following the 1984/85 severe drought and famine, many NGOs star started to provide micro credit along with heir relief activities although this was on a limited scale and not in a sustained manner (IFAD 2001). Funds were simple been given from the DBE to clients identified and screened by The Trade and Industry Breaux of regional Gove rally led to a low loan recovery rate (DBE 1999). In line with this, the early formal microfinance activity is the DBE (Development Bank of Ethiopia) Place, Pilot Credit Scheme, initiated in 1990 under the Market Towns Development Project was implemented in 1994.  While many NGOs Programmers that emphasizes both credit and savings began in early 1990s. For example, the REST Credit Scheme of </w:t>
      </w:r>
      <w:proofErr w:type="spellStart"/>
      <w:r>
        <w:rPr>
          <w:rFonts w:ascii="Times New Roman" w:hAnsi="Times New Roman" w:cs="Times New Roman"/>
          <w:sz w:val="24"/>
          <w:szCs w:val="24"/>
        </w:rPr>
        <w:t>Tigray</w:t>
      </w:r>
      <w:proofErr w:type="spellEnd"/>
      <w:r>
        <w:rPr>
          <w:rFonts w:ascii="Times New Roman" w:hAnsi="Times New Roman" w:cs="Times New Roman"/>
          <w:sz w:val="24"/>
          <w:szCs w:val="24"/>
        </w:rPr>
        <w:t xml:space="preserve"> (RCST) (own </w:t>
      </w:r>
      <w:proofErr w:type="spellStart"/>
      <w:r>
        <w:rPr>
          <w:rFonts w:ascii="Times New Roman" w:hAnsi="Times New Roman" w:cs="Times New Roman"/>
          <w:sz w:val="24"/>
          <w:szCs w:val="24"/>
        </w:rPr>
        <w:t>Dedebit</w:t>
      </w:r>
      <w:proofErr w:type="spellEnd"/>
      <w:r>
        <w:rPr>
          <w:rFonts w:ascii="Times New Roman" w:hAnsi="Times New Roman" w:cs="Times New Roman"/>
          <w:sz w:val="24"/>
          <w:szCs w:val="24"/>
        </w:rPr>
        <w:t xml:space="preserve"> Credit and Savings Institution, DECSI) was launched in 1993; </w:t>
      </w:r>
      <w:proofErr w:type="spellStart"/>
      <w:r>
        <w:rPr>
          <w:rFonts w:ascii="Times New Roman" w:hAnsi="Times New Roman" w:cs="Times New Roman"/>
          <w:sz w:val="24"/>
          <w:szCs w:val="24"/>
        </w:rPr>
        <w:t>Sidama</w:t>
      </w:r>
      <w:proofErr w:type="spellEnd"/>
      <w:r>
        <w:rPr>
          <w:rFonts w:ascii="Times New Roman" w:hAnsi="Times New Roman" w:cs="Times New Roman"/>
          <w:sz w:val="24"/>
          <w:szCs w:val="24"/>
        </w:rPr>
        <w:t xml:space="preserve"> Saving and Credit scheme (now </w:t>
      </w:r>
      <w:proofErr w:type="spellStart"/>
      <w:r>
        <w:rPr>
          <w:rFonts w:ascii="Times New Roman" w:hAnsi="Times New Roman" w:cs="Times New Roman"/>
          <w:sz w:val="24"/>
          <w:szCs w:val="24"/>
        </w:rPr>
        <w:t>Sidama</w:t>
      </w:r>
      <w:proofErr w:type="spellEnd"/>
      <w:r>
        <w:rPr>
          <w:rFonts w:ascii="Times New Roman" w:hAnsi="Times New Roman" w:cs="Times New Roman"/>
          <w:sz w:val="24"/>
          <w:szCs w:val="24"/>
        </w:rPr>
        <w:t xml:space="preserve"> Microfinance Institution) was established in 1994; </w:t>
      </w:r>
      <w:proofErr w:type="spellStart"/>
      <w:r>
        <w:rPr>
          <w:rFonts w:ascii="Times New Roman" w:hAnsi="Times New Roman" w:cs="Times New Roman"/>
          <w:sz w:val="24"/>
          <w:szCs w:val="24"/>
        </w:rPr>
        <w:t>Oromia</w:t>
      </w:r>
      <w:proofErr w:type="spellEnd"/>
      <w:r>
        <w:rPr>
          <w:rFonts w:ascii="Times New Roman" w:hAnsi="Times New Roman" w:cs="Times New Roman"/>
          <w:sz w:val="24"/>
          <w:szCs w:val="24"/>
        </w:rPr>
        <w:t xml:space="preserve"> Credit and Saving Scheme (Now </w:t>
      </w:r>
      <w:proofErr w:type="spellStart"/>
      <w:r>
        <w:rPr>
          <w:rFonts w:ascii="Times New Roman" w:hAnsi="Times New Roman" w:cs="Times New Roman"/>
          <w:sz w:val="24"/>
          <w:szCs w:val="24"/>
        </w:rPr>
        <w:t>Oromia</w:t>
      </w:r>
      <w:proofErr w:type="spellEnd"/>
      <w:r>
        <w:rPr>
          <w:rFonts w:ascii="Times New Roman" w:hAnsi="Times New Roman" w:cs="Times New Roman"/>
          <w:sz w:val="24"/>
          <w:szCs w:val="24"/>
        </w:rPr>
        <w:t xml:space="preserve"> Credit and Saving S.C.) Started in 1996 </w:t>
      </w:r>
      <w:proofErr w:type="gramStart"/>
      <w:r>
        <w:rPr>
          <w:rFonts w:ascii="Times New Roman" w:hAnsi="Times New Roman" w:cs="Times New Roman"/>
          <w:sz w:val="24"/>
          <w:szCs w:val="24"/>
        </w:rPr>
        <w:t xml:space="preserve">( </w:t>
      </w:r>
      <w:proofErr w:type="spellStart"/>
      <w:r>
        <w:rPr>
          <w:rFonts w:ascii="Times New Roman" w:hAnsi="Times New Roman" w:cs="Times New Roman"/>
          <w:sz w:val="24"/>
          <w:szCs w:val="24"/>
        </w:rPr>
        <w:t>Gerehiwot</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Ageba</w:t>
      </w:r>
      <w:proofErr w:type="spellEnd"/>
      <w:r>
        <w:rPr>
          <w:rFonts w:ascii="Times New Roman" w:hAnsi="Times New Roman" w:cs="Times New Roman"/>
          <w:sz w:val="24"/>
          <w:szCs w:val="24"/>
        </w:rPr>
        <w:t>). The formulization of the Micro finance institutions, micro credit used to be provided in a fragmented and unplanned manner even during the early 1990s. The micro credit scheme was donor driven rather than an outcome stemming from a clear policy direction and development strategy. Their outreach and impact also remained Limited (IFAD 2001).</w:t>
      </w:r>
    </w:p>
    <w:p w:rsidR="00986E25" w:rsidRDefault="003832F3">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Following the political changes in 1991 a subsequent policy changes has been made towards a free market economy, agriculture focused development and to liberalize the financial sector. To this effect, Proclamation No. 84/94 was issued, which allows private domestic investors to participate in banking and insurance activities, which were previously monopolized by the government. However, the issuance of this proclamation alone did not totally solve the financial problem of the economically active poor people in rural and urban areas (</w:t>
      </w:r>
      <w:proofErr w:type="spellStart"/>
      <w:r>
        <w:rPr>
          <w:rFonts w:ascii="Times New Roman" w:hAnsi="Times New Roman" w:cs="Times New Roman"/>
          <w:sz w:val="24"/>
          <w:szCs w:val="24"/>
        </w:rPr>
        <w:t>Seifu</w:t>
      </w:r>
      <w:proofErr w:type="spellEnd"/>
      <w:r>
        <w:rPr>
          <w:rFonts w:ascii="Times New Roman" w:hAnsi="Times New Roman" w:cs="Times New Roman"/>
          <w:sz w:val="24"/>
          <w:szCs w:val="24"/>
        </w:rPr>
        <w:t xml:space="preserve">, 2002). </w:t>
      </w:r>
    </w:p>
    <w:p w:rsidR="00986E25" w:rsidRDefault="003832F3">
      <w:pPr>
        <w:spacing w:line="360" w:lineRule="auto"/>
        <w:jc w:val="both"/>
        <w:rPr>
          <w:rFonts w:ascii="Times New Roman" w:hAnsi="Times New Roman" w:cs="Times New Roman"/>
          <w:sz w:val="24"/>
          <w:szCs w:val="24"/>
        </w:rPr>
      </w:pPr>
      <w:r>
        <w:rPr>
          <w:rFonts w:ascii="Times New Roman" w:hAnsi="Times New Roman" w:cs="Times New Roman"/>
          <w:sz w:val="24"/>
          <w:szCs w:val="24"/>
        </w:rPr>
        <w:t>Another Proclamation, No. 40/96 was issued to solve the problem of the delivery of financial services to the poor. Following the issuance of this proclamation different NGOs have shifted themselves into microfinance institutions raising the number of MFIs in Ethiopia to 35 in 2015. Consequently, the microfinance industry of Ethiopia showed a remarkable growth in terms of outreach and sustainability. Furthermore, the National Bank of Ethiopia issued a new directive on May 2002 to improve the regulation limits on loan size (Br. 5000), repayment period (one year), and lending methodology (social collateral) (</w:t>
      </w:r>
      <w:proofErr w:type="spellStart"/>
      <w:r>
        <w:rPr>
          <w:rFonts w:ascii="Times New Roman" w:hAnsi="Times New Roman" w:cs="Times New Roman"/>
          <w:sz w:val="24"/>
          <w:szCs w:val="24"/>
        </w:rPr>
        <w:t>Bamlaku</w:t>
      </w:r>
      <w:proofErr w:type="spellEnd"/>
      <w:r>
        <w:rPr>
          <w:rFonts w:ascii="Times New Roman" w:hAnsi="Times New Roman" w:cs="Times New Roman"/>
          <w:sz w:val="24"/>
          <w:szCs w:val="24"/>
        </w:rPr>
        <w:t xml:space="preserve">, 2006). </w:t>
      </w:r>
    </w:p>
    <w:p w:rsidR="00986E25" w:rsidRDefault="003832F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Another feature of these credit schemes is that all was trying to address the credit delivery service alone. The provision of savings facilities, which is essential for a sustained credit service delivery, was completely ignored. The failure of the formal banks to provide banking facilities, on the one hand, led the </w:t>
      </w:r>
      <w:proofErr w:type="spellStart"/>
      <w:r>
        <w:rPr>
          <w:rFonts w:ascii="Times New Roman" w:hAnsi="Times New Roman" w:cs="Times New Roman"/>
          <w:sz w:val="24"/>
          <w:szCs w:val="24"/>
        </w:rPr>
        <w:t>unsustainability</w:t>
      </w:r>
      <w:proofErr w:type="spellEnd"/>
      <w:r>
        <w:rPr>
          <w:rFonts w:ascii="Times New Roman" w:hAnsi="Times New Roman" w:cs="Times New Roman"/>
          <w:sz w:val="24"/>
          <w:szCs w:val="24"/>
        </w:rPr>
        <w:t xml:space="preserve"> of the NGO’s credit scheme on the other hand, led the government to issue out a legal framework for the establishment and operation of micro finance institutions. The proliferation of microfinance institutions could indicate the emphasis given to the strategy to fight against poverty in the country. Microfinance initiatives are policy instruments (prime components of the new development strategy). They can create an enabling environment for the poor to increase output and productivity by inducing technology adoption, improving input supply, and increasing income, reducing hunger and thereby reducing poverty (</w:t>
      </w:r>
      <w:proofErr w:type="spellStart"/>
      <w:r>
        <w:rPr>
          <w:rFonts w:ascii="Times New Roman" w:hAnsi="Times New Roman" w:cs="Times New Roman"/>
          <w:sz w:val="24"/>
          <w:szCs w:val="24"/>
        </w:rPr>
        <w:t>Wolday</w:t>
      </w:r>
      <w:proofErr w:type="spellEnd"/>
      <w:r>
        <w:rPr>
          <w:rFonts w:ascii="Times New Roman" w:hAnsi="Times New Roman" w:cs="Times New Roman"/>
          <w:sz w:val="24"/>
          <w:szCs w:val="24"/>
        </w:rPr>
        <w:t xml:space="preserve">, 2001). </w:t>
      </w:r>
    </w:p>
    <w:p w:rsidR="00986E25" w:rsidRDefault="00986E25">
      <w:pPr>
        <w:spacing w:line="360" w:lineRule="auto"/>
        <w:jc w:val="both"/>
        <w:rPr>
          <w:rFonts w:ascii="Times New Roman" w:hAnsi="Times New Roman" w:cs="Times New Roman"/>
          <w:sz w:val="24"/>
          <w:szCs w:val="24"/>
        </w:rPr>
      </w:pPr>
    </w:p>
    <w:p w:rsidR="00986E25" w:rsidRDefault="00986E25">
      <w:pPr>
        <w:spacing w:line="360" w:lineRule="auto"/>
        <w:jc w:val="both"/>
        <w:rPr>
          <w:rFonts w:ascii="Times New Roman" w:hAnsi="Times New Roman" w:cs="Times New Roman"/>
          <w:sz w:val="24"/>
          <w:szCs w:val="24"/>
        </w:rPr>
      </w:pPr>
    </w:p>
    <w:p w:rsidR="00986E25" w:rsidRDefault="003832F3">
      <w:pPr>
        <w:pStyle w:val="ListParagraph"/>
        <w:numPr>
          <w:ilvl w:val="2"/>
          <w:numId w:val="6"/>
        </w:numPr>
        <w:rPr>
          <w:rFonts w:ascii="Times New Roman" w:hAnsi="Times New Roman" w:cs="Times New Roman"/>
          <w:b/>
          <w:sz w:val="28"/>
          <w:szCs w:val="24"/>
        </w:rPr>
      </w:pPr>
      <w:r>
        <w:rPr>
          <w:rFonts w:ascii="Times New Roman" w:hAnsi="Times New Roman" w:cs="Times New Roman"/>
          <w:b/>
          <w:sz w:val="28"/>
          <w:szCs w:val="24"/>
        </w:rPr>
        <w:t>Two schools of thought in microfinance</w:t>
      </w:r>
    </w:p>
    <w:p w:rsidR="00986E25" w:rsidRDefault="003832F3">
      <w:pPr>
        <w:pStyle w:val="ListParagraph"/>
        <w:numPr>
          <w:ilvl w:val="3"/>
          <w:numId w:val="6"/>
        </w:numPr>
        <w:rPr>
          <w:rFonts w:ascii="Times New Roman" w:hAnsi="Times New Roman" w:cs="Times New Roman"/>
          <w:b/>
          <w:sz w:val="28"/>
          <w:szCs w:val="24"/>
        </w:rPr>
      </w:pPr>
      <w:r>
        <w:rPr>
          <w:rFonts w:ascii="Times New Roman" w:hAnsi="Times New Roman" w:cs="Times New Roman"/>
          <w:b/>
          <w:sz w:val="28"/>
          <w:szCs w:val="24"/>
        </w:rPr>
        <w:t xml:space="preserve">Pro-poor school of thought </w:t>
      </w:r>
    </w:p>
    <w:p w:rsidR="00986E25" w:rsidRDefault="003832F3">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The primary goal of the pro-poor school is to serve the poorest of the poor. These organizations look to microfinance as means to break the cycle of poverty and work with people to build stronger livelihoods. It can be riskier and more expensive to serve this group. The poverty camp is housed within the development sector. Non-profits and NGOs servicing this segment of the population often rely on grants and donor funding to sustain their programs. Those in the </w:t>
      </w:r>
      <w:proofErr w:type="spellStart"/>
      <w:r>
        <w:rPr>
          <w:rFonts w:ascii="Times New Roman" w:hAnsi="Times New Roman" w:cs="Times New Roman"/>
          <w:sz w:val="24"/>
          <w:szCs w:val="24"/>
        </w:rPr>
        <w:t>propoor</w:t>
      </w:r>
      <w:proofErr w:type="spellEnd"/>
      <w:r>
        <w:rPr>
          <w:rFonts w:ascii="Times New Roman" w:hAnsi="Times New Roman" w:cs="Times New Roman"/>
          <w:sz w:val="24"/>
          <w:szCs w:val="24"/>
        </w:rPr>
        <w:t xml:space="preserve"> camp feel that unless they focus on the poorest of the poor, this group will not realize the benefit of microfinance. </w:t>
      </w:r>
    </w:p>
    <w:p w:rsidR="00986E25" w:rsidRDefault="003832F3">
      <w:pPr>
        <w:pStyle w:val="ListParagraph"/>
        <w:numPr>
          <w:ilvl w:val="3"/>
          <w:numId w:val="6"/>
        </w:numPr>
        <w:rPr>
          <w:rFonts w:ascii="Times New Roman" w:hAnsi="Times New Roman" w:cs="Times New Roman"/>
          <w:b/>
          <w:sz w:val="28"/>
          <w:szCs w:val="24"/>
        </w:rPr>
      </w:pPr>
      <w:r>
        <w:rPr>
          <w:rFonts w:ascii="Times New Roman" w:hAnsi="Times New Roman" w:cs="Times New Roman"/>
          <w:b/>
          <w:sz w:val="28"/>
          <w:szCs w:val="24"/>
        </w:rPr>
        <w:t xml:space="preserve">Sustainable school of thought </w:t>
      </w:r>
    </w:p>
    <w:p w:rsidR="00986E25" w:rsidRDefault="003832F3">
      <w:pPr>
        <w:spacing w:line="360" w:lineRule="auto"/>
        <w:jc w:val="both"/>
        <w:rPr>
          <w:rFonts w:ascii="Times New Roman" w:hAnsi="Times New Roman" w:cs="Times New Roman"/>
          <w:sz w:val="24"/>
          <w:szCs w:val="24"/>
        </w:rPr>
      </w:pPr>
      <w:r>
        <w:rPr>
          <w:rFonts w:ascii="Times New Roman" w:hAnsi="Times New Roman" w:cs="Times New Roman"/>
          <w:sz w:val="24"/>
          <w:szCs w:val="24"/>
        </w:rPr>
        <w:t>The primary goal of sustainability school is to grow in scale and be financially self-sustaining, providing loan without grants or donor funding. The sustainability camp views the private sector with socially conscious for profit organization as the future home of microfinance. These organizations look to sustainability and efficiency to provide loans on a larger scale. However, self-sustainability is difficult, and many organizations seeking this as their primary goal will have to make difficult decisions. More stringent collateral requirements and practical favoritism to larger loans may lead sustainability-bound organizations away from serving the poor clients that they originally served. Both development and sustainability are two sides of the same coin and are most important two pillars of microfinance.</w:t>
      </w:r>
    </w:p>
    <w:p w:rsidR="00986E25" w:rsidRDefault="003832F3">
      <w:pPr>
        <w:pStyle w:val="ListParagraph"/>
        <w:numPr>
          <w:ilvl w:val="2"/>
          <w:numId w:val="6"/>
        </w:numPr>
        <w:rPr>
          <w:rFonts w:ascii="Times New Roman" w:hAnsi="Times New Roman" w:cs="Times New Roman"/>
          <w:b/>
          <w:sz w:val="28"/>
          <w:szCs w:val="24"/>
        </w:rPr>
      </w:pPr>
      <w:r>
        <w:rPr>
          <w:rFonts w:ascii="Times New Roman" w:hAnsi="Times New Roman" w:cs="Times New Roman"/>
          <w:b/>
          <w:sz w:val="28"/>
          <w:szCs w:val="24"/>
        </w:rPr>
        <w:t>Benefits of microfinance in developing countries</w:t>
      </w:r>
    </w:p>
    <w:p w:rsidR="00986E25" w:rsidRDefault="003832F3">
      <w:pPr>
        <w:spacing w:line="360" w:lineRule="auto"/>
        <w:rPr>
          <w:rFonts w:ascii="Times New Roman" w:hAnsi="Times New Roman" w:cs="Times New Roman"/>
          <w:sz w:val="24"/>
          <w:szCs w:val="24"/>
        </w:rPr>
      </w:pPr>
      <w:r>
        <w:rPr>
          <w:rFonts w:ascii="Times New Roman" w:hAnsi="Times New Roman" w:cs="Times New Roman"/>
          <w:sz w:val="24"/>
          <w:szCs w:val="24"/>
        </w:rPr>
        <w:t>According to (Ayres, 2019) the benefits of microfinance in the developing countries were discussed as follows;</w:t>
      </w:r>
    </w:p>
    <w:p w:rsidR="00986E25" w:rsidRDefault="003832F3">
      <w:pPr>
        <w:rPr>
          <w:rFonts w:ascii="Times New Roman" w:hAnsi="Times New Roman" w:cs="Times New Roman"/>
          <w:b/>
          <w:sz w:val="28"/>
          <w:szCs w:val="24"/>
        </w:rPr>
      </w:pPr>
      <w:r>
        <w:rPr>
          <w:rFonts w:ascii="Times New Roman" w:hAnsi="Times New Roman" w:cs="Times New Roman"/>
          <w:b/>
          <w:sz w:val="28"/>
          <w:szCs w:val="24"/>
        </w:rPr>
        <w:t xml:space="preserve">1. It allows people to better provide for their families </w:t>
      </w:r>
    </w:p>
    <w:p w:rsidR="00986E25" w:rsidRDefault="003832F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Microfinance allows for an added level of resiliency in the developing world. Even when households are able to work their way out of poverty, it often takes just one adverse event to send them right back into it. It’s often a health care issue that causes a return to poverty. By allowing entrepreneurs to become more resilient through their own effort at their own business,   it gives them the opportunity to make it through times of economic difficulty.  </w:t>
      </w:r>
    </w:p>
    <w:p w:rsidR="00986E25" w:rsidRDefault="003832F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Most of the households that take advantage of the microfinance offer that are available in developing countries live in what would be considered “abject poverty”. This is defined as on     </w:t>
      </w:r>
      <w:r>
        <w:rPr>
          <w:rFonts w:ascii="Times New Roman" w:hAnsi="Times New Roman" w:cs="Times New Roman"/>
          <w:sz w:val="24"/>
          <w:szCs w:val="24"/>
        </w:rPr>
        <w:lastRenderedPageBreak/>
        <w:t xml:space="preserve">$ 1.25 per day or less- though some definitions extend this amount to $ 2 per day or more. About 80% of that amount goes to the purchase or creation of food resources. By offering microfinance products that can be repaid with that remaining 20 %, more households have the opportunity to expand their current opportunities so that more income accumulation may occur. </w:t>
      </w:r>
    </w:p>
    <w:p w:rsidR="00986E25" w:rsidRDefault="003832F3">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2. It gives people access to credit </w:t>
      </w:r>
    </w:p>
    <w:p w:rsidR="00986E25" w:rsidRDefault="003832F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Muhammad </w:t>
      </w:r>
      <w:proofErr w:type="spellStart"/>
      <w:r>
        <w:rPr>
          <w:rFonts w:ascii="Times New Roman" w:hAnsi="Times New Roman" w:cs="Times New Roman"/>
          <w:sz w:val="24"/>
          <w:szCs w:val="24"/>
        </w:rPr>
        <w:t>Yunus</w:t>
      </w:r>
      <w:proofErr w:type="spellEnd"/>
      <w:r>
        <w:rPr>
          <w:rFonts w:ascii="Times New Roman" w:hAnsi="Times New Roman" w:cs="Times New Roman"/>
          <w:sz w:val="24"/>
          <w:szCs w:val="24"/>
        </w:rPr>
        <w:t xml:space="preserve">, who is often credited as the modern father of microfinance, once gave $27 to women out of his own pocket because he saw how the cycle of debt affect their work crafting bamboo chairs. Most banks will not extend loans to someone without credit or collateral because of the risks involved in doing so, yet those in poverty do not have any credit or collateral. By extending microfinance opportunities, people have access to small amount of credit, which can then stop poverty at a rapid pace. </w:t>
      </w:r>
      <w:proofErr w:type="spellStart"/>
      <w:r>
        <w:rPr>
          <w:rFonts w:ascii="Times New Roman" w:hAnsi="Times New Roman" w:cs="Times New Roman"/>
          <w:sz w:val="24"/>
          <w:szCs w:val="24"/>
        </w:rPr>
        <w:t>Yunus</w:t>
      </w:r>
      <w:proofErr w:type="spellEnd"/>
      <w:r>
        <w:rPr>
          <w:rFonts w:ascii="Times New Roman" w:hAnsi="Times New Roman" w:cs="Times New Roman"/>
          <w:sz w:val="24"/>
          <w:szCs w:val="24"/>
        </w:rPr>
        <w:t xml:space="preserve"> has always believed that credit is a fundamental human right. There are certainly some financial institutions which may disagree with his assessment. Yet without credit, it can be difficult, if not impossible for someone in poverty, to pursue an idea that could bring about a giant payday one day. Microfinance makes that pursuit possible. </w:t>
      </w:r>
    </w:p>
    <w:p w:rsidR="00986E25" w:rsidRDefault="003832F3">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3. It serves those who are often overlooked in society </w:t>
      </w:r>
    </w:p>
    <w:p w:rsidR="00986E25" w:rsidRDefault="003832F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many developing nations, the primary recipient of microloans tends to be women. Up to 95 % of some loan products are extended by microfinance institutions are given to women. Those with disabilities, those who are unemployed, and even those who simply beg to meet their basic needs are also recipients of microfinance products that can help them take control of their own lives. </w:t>
      </w:r>
    </w:p>
    <w:p w:rsidR="00986E25" w:rsidRDefault="003832F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Women are key figures leadership roles in business, even in the developed world. Catalyst has reported that companies with female board directors are able to obtain returns that are up to 66 % better in returns in invested capital and 42% better in terms of sales returns than companies with male board members only. Women also develop others more frequently when it comes to entrepreneurial roles. This comes from coaching, feedback, or investments. Even in the developed world, women helping women is an economic force that poverty can’t stop. </w:t>
      </w:r>
    </w:p>
    <w:p w:rsidR="00986E25" w:rsidRDefault="00986E25">
      <w:pPr>
        <w:spacing w:line="360" w:lineRule="auto"/>
        <w:jc w:val="both"/>
        <w:rPr>
          <w:rFonts w:ascii="Times New Roman" w:hAnsi="Times New Roman" w:cs="Times New Roman"/>
          <w:sz w:val="24"/>
          <w:szCs w:val="24"/>
        </w:rPr>
      </w:pPr>
    </w:p>
    <w:p w:rsidR="00986E25" w:rsidRDefault="003832F3">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4. It offers a better overall loan repayment rate than traditional banking products </w:t>
      </w:r>
    </w:p>
    <w:p w:rsidR="00986E25" w:rsidRDefault="003832F3">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As a side effect of this approach, many developing countries are taking a new look at what roles women should play in society. Instead of treating a women as a second-class citizen, or the ”barefoot in the kitchen and pregnant” attitude that has been prevalent in the past, the success of women in bring their households out of poverty is evidence that proves women not only have an initiative to get things done, but they produce consistent results. For these reasons, microfinance institutions see total repayment rates of higher than 98% though there can be several accounts that are overdue at any given time. </w:t>
      </w:r>
    </w:p>
    <w:p w:rsidR="00986E25" w:rsidRDefault="003832F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When people are empowered, they are more likely to avoid defaulting on a loan. Women are also statistically more likely to repay a loan than men, which is another reason, why women are targeted in the microfinance world. There’s also the fact that for many who receive a microloan, it is their only real chance to get themselves out of poverty, so they’re not going to mess things up. Zenger </w:t>
      </w:r>
      <w:proofErr w:type="spellStart"/>
      <w:r>
        <w:rPr>
          <w:rFonts w:ascii="Times New Roman" w:hAnsi="Times New Roman" w:cs="Times New Roman"/>
          <w:sz w:val="24"/>
          <w:szCs w:val="24"/>
        </w:rPr>
        <w:t>Folkman</w:t>
      </w:r>
      <w:proofErr w:type="spellEnd"/>
      <w:r>
        <w:rPr>
          <w:rFonts w:ascii="Times New Roman" w:hAnsi="Times New Roman" w:cs="Times New Roman"/>
          <w:sz w:val="24"/>
          <w:szCs w:val="24"/>
        </w:rPr>
        <w:t xml:space="preserve"> published a survey regarding ratings of high integrity and honesty in leadership roles that was separated by gender. The mean percentile of women displaying these traits was 55%, while for men, it was just 48 %. In business, the bottom line is this: integrity matters. Microfinance institutions have recognized this and approached women because of this. </w:t>
      </w:r>
    </w:p>
    <w:p w:rsidR="00986E25" w:rsidRDefault="003832F3">
      <w:pPr>
        <w:rPr>
          <w:rFonts w:ascii="Times New Roman" w:hAnsi="Times New Roman" w:cs="Times New Roman"/>
          <w:b/>
          <w:sz w:val="28"/>
          <w:szCs w:val="24"/>
        </w:rPr>
      </w:pPr>
      <w:r>
        <w:rPr>
          <w:rFonts w:ascii="Times New Roman" w:hAnsi="Times New Roman" w:cs="Times New Roman"/>
          <w:b/>
          <w:sz w:val="28"/>
          <w:szCs w:val="24"/>
        </w:rPr>
        <w:t xml:space="preserve">5. It provides families with an opportunity to provide an education to their children </w:t>
      </w:r>
    </w:p>
    <w:p w:rsidR="00986E25" w:rsidRDefault="003832F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Children who are living in poverty are more likely to have missed school days or not even enrolled in school at all. This is because the majority of families who live in poverty are working in the agricultural sector. The families need the children to be working and productive so their financial needs can be met. By receiving micro financing products, there is less of a threat of going without funding, and that means more opportunities for children to stay in school. </w:t>
      </w:r>
    </w:p>
    <w:p w:rsidR="00986E25" w:rsidRDefault="003832F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This is especially important for families with girls. When girls receive just 8 years of a formal education, they are four times less likely to become married young. They are less likely to have a teen pregnancy. In return, this makes girls more likely to finish schooling and then either obtain a fair-paying job or go onto a further educational opportunity. </w:t>
      </w:r>
    </w:p>
    <w:p w:rsidR="00986E25" w:rsidRDefault="00986E25">
      <w:pPr>
        <w:spacing w:line="360" w:lineRule="auto"/>
        <w:jc w:val="both"/>
        <w:rPr>
          <w:rFonts w:ascii="Times New Roman" w:hAnsi="Times New Roman" w:cs="Times New Roman"/>
          <w:sz w:val="24"/>
          <w:szCs w:val="24"/>
        </w:rPr>
      </w:pPr>
    </w:p>
    <w:p w:rsidR="00986E25" w:rsidRDefault="003832F3">
      <w:pPr>
        <w:rPr>
          <w:rFonts w:ascii="Times New Roman" w:hAnsi="Times New Roman" w:cs="Times New Roman"/>
          <w:b/>
          <w:sz w:val="28"/>
          <w:szCs w:val="24"/>
        </w:rPr>
      </w:pPr>
      <w:r>
        <w:rPr>
          <w:rFonts w:ascii="Times New Roman" w:hAnsi="Times New Roman" w:cs="Times New Roman"/>
          <w:b/>
          <w:sz w:val="28"/>
          <w:szCs w:val="24"/>
        </w:rPr>
        <w:t xml:space="preserve">6. It creates the possibility of future investments </w:t>
      </w:r>
    </w:p>
    <w:p w:rsidR="00986E25" w:rsidRDefault="003832F3">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The problem with poverty is that it is a cycle that perpetuates itself. When there is lack of money, there is a lack of food. When there is a lack of clean water there is a lack of sanitary living condition. When people are suffering from malnutrition, they are less likely to work. A lack of sanitary creates the potential of illness that prevents working days. </w:t>
      </w:r>
    </w:p>
    <w:p w:rsidR="00986E25" w:rsidRDefault="003832F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Microfinance changes this by making more money available. When basic needs are met, families can then invest into better wells, better sanitation, and afford the time it may take to access the health care they need. As these basic needs are met, it also means that there are fewer Interruptions to the routine. People can stay more productive. Kids can stay in school more consistently. Better health care can be obtained. This creates a lower average family size because there are more guarantees of survival in place. And when that happens, the possibilities of future investments will occur because there is more confidence in being able to meet basic needs. </w:t>
      </w:r>
    </w:p>
    <w:p w:rsidR="00986E25" w:rsidRDefault="003832F3">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7. </w:t>
      </w:r>
      <w:r>
        <w:rPr>
          <w:rFonts w:ascii="Times New Roman" w:hAnsi="Times New Roman" w:cs="Times New Roman"/>
          <w:b/>
          <w:sz w:val="28"/>
          <w:szCs w:val="24"/>
        </w:rPr>
        <w:t xml:space="preserve">It is a sustainable process </w:t>
      </w:r>
    </w:p>
    <w:p w:rsidR="00986E25" w:rsidRDefault="003832F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How much risk is there with a $100 loan? Some investors might pay that for a decent dinner somewhere. Yet $100 could be enough for an entrepreneur in a developing country to pull themselves out of poverty. This small level of working capital is sustainable because it’s essentially a forgettable amount. If there is a default on that money, the interest and high repayment rates of other microloans will make up for it. Then repayments are reinvested into communities so that the benefits of microfinance can be continually enhanced. Each repayment becomes the foundation of another potential loan. </w:t>
      </w:r>
    </w:p>
    <w:p w:rsidR="00986E25" w:rsidRDefault="003832F3">
      <w:pPr>
        <w:spacing w:line="360" w:lineRule="auto"/>
        <w:jc w:val="both"/>
        <w:rPr>
          <w:rFonts w:ascii="Times New Roman" w:hAnsi="Times New Roman" w:cs="Times New Roman"/>
          <w:sz w:val="24"/>
          <w:szCs w:val="24"/>
        </w:rPr>
      </w:pPr>
      <w:r>
        <w:rPr>
          <w:rFonts w:ascii="Times New Roman" w:hAnsi="Times New Roman" w:cs="Times New Roman"/>
          <w:sz w:val="24"/>
          <w:szCs w:val="24"/>
        </w:rPr>
        <w:t>This is why many microfinance products have relatively high interest rates. Some institutions may charge the equivalent of a 20% APR, but others have interest rates which exceed 80%. Although interest is high, recipients are invested into making these products work because virtually all institutions put repayments back into new loans that target the most vulnerable households in the developing world.</w:t>
      </w:r>
    </w:p>
    <w:p w:rsidR="00986E25" w:rsidRDefault="003832F3">
      <w:pPr>
        <w:rPr>
          <w:rFonts w:ascii="Times New Roman" w:hAnsi="Times New Roman" w:cs="Times New Roman"/>
          <w:b/>
          <w:sz w:val="28"/>
          <w:szCs w:val="24"/>
        </w:rPr>
      </w:pPr>
      <w:r>
        <w:rPr>
          <w:rFonts w:ascii="Times New Roman" w:hAnsi="Times New Roman" w:cs="Times New Roman"/>
          <w:b/>
          <w:sz w:val="28"/>
          <w:szCs w:val="24"/>
        </w:rPr>
        <w:t xml:space="preserve">8. It can create real jobs </w:t>
      </w:r>
    </w:p>
    <w:p w:rsidR="00986E25" w:rsidRDefault="003832F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Microfinance is also able to let entrepreneurs in developing countries be able to create new employment opportunities for others. With more people able to work and earn an income, rest of the local economy also benefits because there are revenues available to more through local </w:t>
      </w:r>
      <w:r>
        <w:rPr>
          <w:rFonts w:ascii="Times New Roman" w:hAnsi="Times New Roman" w:cs="Times New Roman"/>
          <w:sz w:val="24"/>
          <w:szCs w:val="24"/>
        </w:rPr>
        <w:lastRenderedPageBreak/>
        <w:t xml:space="preserve">businesses and service providers. It’s not just the entrepreneurial level that benefits from job creation through microfinance. </w:t>
      </w:r>
      <w:proofErr w:type="spellStart"/>
      <w:r>
        <w:rPr>
          <w:rFonts w:ascii="Times New Roman" w:hAnsi="Times New Roman" w:cs="Times New Roman"/>
          <w:sz w:val="24"/>
          <w:szCs w:val="24"/>
        </w:rPr>
        <w:t>Grameen</w:t>
      </w:r>
      <w:proofErr w:type="spellEnd"/>
      <w:r>
        <w:rPr>
          <w:rFonts w:ascii="Times New Roman" w:hAnsi="Times New Roman" w:cs="Times New Roman"/>
          <w:sz w:val="24"/>
          <w:szCs w:val="24"/>
        </w:rPr>
        <w:t xml:space="preserve"> Bank in Bangladesh employs over 21,000 people and their primary financial products are related to microfinance. That’s tens of thousands of jobs that are created by the industry with the sole purpose of being able to drag people up and out of poverty.  </w:t>
      </w:r>
    </w:p>
    <w:p w:rsidR="00986E25" w:rsidRDefault="003832F3">
      <w:pPr>
        <w:spacing w:line="360" w:lineRule="auto"/>
        <w:rPr>
          <w:rFonts w:ascii="Times New Roman" w:hAnsi="Times New Roman" w:cs="Times New Roman"/>
          <w:b/>
          <w:sz w:val="28"/>
          <w:szCs w:val="24"/>
        </w:rPr>
      </w:pPr>
      <w:r>
        <w:rPr>
          <w:rFonts w:ascii="Times New Roman" w:hAnsi="Times New Roman" w:cs="Times New Roman"/>
          <w:b/>
          <w:sz w:val="28"/>
          <w:szCs w:val="24"/>
        </w:rPr>
        <w:t xml:space="preserve">9. It encourages people to save </w:t>
      </w:r>
    </w:p>
    <w:p w:rsidR="00986E25" w:rsidRDefault="003832F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When people have their basic needs met, the natural inclination is for them to save the leftover earnings for a future emergency. These create the potential for more investments and ultimately even more income for those who are in the developing world. Some microfinance institutions have seen   extraordinary number of savings occur when products are extended. The unit Desai of Bank Rakyat Indonesia counts 28 million savers to just 3 million microloan borrowers. </w:t>
      </w:r>
    </w:p>
    <w:p w:rsidR="00986E25" w:rsidRDefault="003832F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Now saving isn’t always seen, especially from borrowers, but this is part of the expected microfinance process. Small loans make small financial improvements for households living in poverty. The difference between making $ 1.90 per day and $ 2.30 per day is not much in reality, but by definition, that amount takes someone out of extreme poverty. Instead of big improvements, microfinance allows for small improvements. When enough of those improvements occur, then there is a safe place for people to store their income thanks to this industry. </w:t>
      </w:r>
    </w:p>
    <w:p w:rsidR="00986E25" w:rsidRDefault="003832F3">
      <w:pPr>
        <w:pStyle w:val="ListParagraph"/>
        <w:numPr>
          <w:ilvl w:val="2"/>
          <w:numId w:val="6"/>
        </w:numPr>
        <w:spacing w:line="360" w:lineRule="auto"/>
        <w:rPr>
          <w:rFonts w:ascii="Times New Roman" w:hAnsi="Times New Roman" w:cs="Times New Roman"/>
          <w:b/>
          <w:sz w:val="28"/>
          <w:szCs w:val="24"/>
        </w:rPr>
      </w:pPr>
      <w:r>
        <w:rPr>
          <w:rFonts w:ascii="Times New Roman" w:hAnsi="Times New Roman" w:cs="Times New Roman"/>
          <w:b/>
          <w:sz w:val="28"/>
          <w:szCs w:val="24"/>
        </w:rPr>
        <w:t>Performance measurement in microfinance</w:t>
      </w:r>
    </w:p>
    <w:p w:rsidR="00986E25" w:rsidRDefault="003832F3">
      <w:pPr>
        <w:pStyle w:val="ListParagraph"/>
        <w:numPr>
          <w:ilvl w:val="3"/>
          <w:numId w:val="6"/>
        </w:numPr>
        <w:spacing w:line="360" w:lineRule="auto"/>
        <w:rPr>
          <w:rFonts w:ascii="Times New Roman" w:hAnsi="Times New Roman" w:cs="Times New Roman"/>
          <w:b/>
          <w:sz w:val="28"/>
          <w:szCs w:val="24"/>
        </w:rPr>
      </w:pPr>
      <w:r>
        <w:rPr>
          <w:rFonts w:ascii="Times New Roman" w:hAnsi="Times New Roman" w:cs="Times New Roman"/>
          <w:b/>
          <w:sz w:val="28"/>
          <w:szCs w:val="24"/>
        </w:rPr>
        <w:t>Sustainability and profitability</w:t>
      </w:r>
    </w:p>
    <w:p w:rsidR="00986E25" w:rsidRDefault="003832F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financial sustainability of MFIs is important as the poor benefit most if they have access to financial services over time rather than receive, for example, just one loan but denied future loans because the MFI has disappeared, or is illiquid because repayment rates are low, or funds promised by donors or governments have not materialized. Two levels of financial sustainability can be measured. One is a lower level of achievement in which the MFI reaches operational self-sustainability (OSS) meaning that operating income is sufficient to cover operating costs, including salaries and wages, supplies, loan losses, and other administrative costs.  </w:t>
      </w:r>
    </w:p>
    <w:p w:rsidR="00986E25" w:rsidRDefault="003832F3">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Financial self-sustainability (FSS) is a higher standard because it means that the MFI can also cover the costs of funds and other forms of subsidies received when they are valued at market rates. Achieving this level is important because it means the MFI would still break even if all subsidies would be withdrawn. However, this does not always assure long-term institutional sustainability. In addition, the MFI must earn enough income to build capital reserves required for growth and as protection against future shocks. Measuring financial sustainability requires that MFIs maintain good financial accounts and follow recognized accounting practices that provide full transparency for income, expenses, loan recovery, and potential losses. Many MFIs cannot meet this standard (</w:t>
      </w:r>
      <w:proofErr w:type="spellStart"/>
      <w:r>
        <w:rPr>
          <w:rFonts w:ascii="Times New Roman" w:hAnsi="Times New Roman" w:cs="Times New Roman"/>
          <w:sz w:val="24"/>
          <w:szCs w:val="24"/>
        </w:rPr>
        <w:t>Yesuf</w:t>
      </w:r>
      <w:proofErr w:type="spellEnd"/>
      <w:r>
        <w:rPr>
          <w:rFonts w:ascii="Times New Roman" w:hAnsi="Times New Roman" w:cs="Times New Roman"/>
          <w:sz w:val="24"/>
          <w:szCs w:val="24"/>
        </w:rPr>
        <w:t>, 2010).  Most widely indicators of Sustainability and Profitability include: Adjusted return on equity, adjusted return on assets, Operational self-sufficiency &amp; financial self-sufficiency (</w:t>
      </w:r>
      <w:proofErr w:type="spellStart"/>
      <w:r>
        <w:rPr>
          <w:rFonts w:ascii="Times New Roman" w:hAnsi="Times New Roman" w:cs="Times New Roman"/>
          <w:sz w:val="24"/>
          <w:szCs w:val="24"/>
        </w:rPr>
        <w:t>Seifu</w:t>
      </w:r>
      <w:proofErr w:type="spellEnd"/>
      <w:r>
        <w:rPr>
          <w:rFonts w:ascii="Times New Roman" w:hAnsi="Times New Roman" w:cs="Times New Roman"/>
          <w:sz w:val="24"/>
          <w:szCs w:val="24"/>
        </w:rPr>
        <w:t xml:space="preserve">, 2002). </w:t>
      </w:r>
    </w:p>
    <w:p w:rsidR="00986E25" w:rsidRDefault="003832F3">
      <w:pPr>
        <w:pStyle w:val="ListParagraph"/>
        <w:numPr>
          <w:ilvl w:val="3"/>
          <w:numId w:val="6"/>
        </w:numPr>
        <w:spacing w:line="360" w:lineRule="auto"/>
        <w:rPr>
          <w:rFonts w:ascii="Times New Roman" w:hAnsi="Times New Roman" w:cs="Times New Roman"/>
          <w:b/>
          <w:sz w:val="24"/>
          <w:szCs w:val="24"/>
        </w:rPr>
      </w:pPr>
      <w:r>
        <w:rPr>
          <w:rFonts w:ascii="Times New Roman" w:hAnsi="Times New Roman" w:cs="Times New Roman"/>
          <w:b/>
          <w:sz w:val="24"/>
          <w:szCs w:val="24"/>
        </w:rPr>
        <w:t>Portfolio quality</w:t>
      </w:r>
    </w:p>
    <w:p w:rsidR="00986E25" w:rsidRDefault="003832F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most widely used measure of portfolio quality in the microfinance industry includes: Portfolio at Risk, Write-off ratio, &amp; Risk cove-rage ratio. For microfinance institutions, whose loans are typically not backed by bankable collateral, the quality of the portfolio is absolutely crucial. Fortunately, many microfinance institutions have learned how to maintain loan portfolios of very high quality. In fact, leading microfinance institutions typically better at maintaining a higher portfolio quality than their commercial bank peers in many countries.  The most widely used measure of portfolio quality in the microfinance industry is Portfolio at Risk (PAR), which measures the portion of the loan portfolio ―contaminated‖ by arrears as a percentage of the total portfolio.  </w:t>
      </w:r>
    </w:p>
    <w:p w:rsidR="00986E25" w:rsidRDefault="003832F3">
      <w:pPr>
        <w:pStyle w:val="ListParagraph"/>
        <w:numPr>
          <w:ilvl w:val="3"/>
          <w:numId w:val="6"/>
        </w:numPr>
        <w:spacing w:line="360" w:lineRule="auto"/>
        <w:rPr>
          <w:rFonts w:ascii="Times New Roman" w:hAnsi="Times New Roman" w:cs="Times New Roman"/>
          <w:b/>
          <w:sz w:val="24"/>
          <w:szCs w:val="24"/>
        </w:rPr>
      </w:pPr>
      <w:r>
        <w:rPr>
          <w:rFonts w:ascii="Times New Roman" w:hAnsi="Times New Roman" w:cs="Times New Roman"/>
          <w:b/>
          <w:sz w:val="24"/>
          <w:szCs w:val="24"/>
        </w:rPr>
        <w:t>Efficiency and productivity</w:t>
      </w:r>
    </w:p>
    <w:p w:rsidR="00986E25" w:rsidRDefault="003832F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Efficiency and productivity indicators are performance measures that show how well the institution is streamlining its operations. Productivity indicators reflect the amount of output per unit of input. These indicators reflect how efficiently an MFI is using its resources, particularly its assets and its Personnel. The Most common efficiency and productivity indicators includes: Personnel productivity, Average Outstanding Loan Size, Operating expense ratio &amp;Cost per borrower. </w:t>
      </w:r>
    </w:p>
    <w:p w:rsidR="00986E25" w:rsidRDefault="003832F3">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Microfinance institutions have much lower rates of efficiency than commercial banks because on a dollar per dollar basis microcredit is highly labor intensive: a hundred dollar loan requires about as much administrative effort as a loan a thousand times larger. In an MFI, administrative costs may be $15, $20, or even $30 for each $100 in the loan portfolio, so the efficiency ratio is 15%, 20% or 30%, whereas in commercial bank efficiency ratios of 1.5%, 2% or 3% are common. Economies of scale have much less impact on efficiency in MFIs than is usually believed because of the high variable costs of the microcredit technology. If the loan portfolio of an MFI exceeds $2 to $3 million, growth does not seem to bring significant efficiency gains and small MFIs can often be more efficient than their much larger peers (Tor </w:t>
      </w:r>
      <w:proofErr w:type="spellStart"/>
      <w:r>
        <w:rPr>
          <w:rFonts w:ascii="Times New Roman" w:hAnsi="Times New Roman" w:cs="Times New Roman"/>
          <w:sz w:val="24"/>
          <w:szCs w:val="24"/>
        </w:rPr>
        <w:t>Jansson</w:t>
      </w:r>
      <w:proofErr w:type="spellEnd"/>
      <w:r>
        <w:rPr>
          <w:rFonts w:ascii="Times New Roman" w:hAnsi="Times New Roman" w:cs="Times New Roman"/>
          <w:sz w:val="24"/>
          <w:szCs w:val="24"/>
        </w:rPr>
        <w:t>, 2003). This sector includes the following indicators of measuring productivity and efficiency: Operating Expenses, Cost per Borrower, Personnel Productivity, Loan Officer Productivity, average outstanding loan size, and other expense ratios.</w:t>
      </w:r>
    </w:p>
    <w:p w:rsidR="00986E25" w:rsidRDefault="003832F3">
      <w:pPr>
        <w:pStyle w:val="ListParagraph"/>
        <w:numPr>
          <w:ilvl w:val="2"/>
          <w:numId w:val="6"/>
        </w:numPr>
        <w:rPr>
          <w:rFonts w:ascii="Times New Roman" w:hAnsi="Times New Roman" w:cs="Times New Roman"/>
          <w:b/>
          <w:sz w:val="24"/>
          <w:szCs w:val="24"/>
        </w:rPr>
      </w:pPr>
      <w:r>
        <w:rPr>
          <w:rFonts w:ascii="Times New Roman" w:hAnsi="Times New Roman" w:cs="Times New Roman"/>
          <w:b/>
          <w:sz w:val="24"/>
          <w:szCs w:val="24"/>
        </w:rPr>
        <w:t>Challenges faced by micro finance institutions</w:t>
      </w:r>
    </w:p>
    <w:p w:rsidR="00986E25" w:rsidRDefault="003832F3">
      <w:pPr>
        <w:spacing w:line="360" w:lineRule="auto"/>
        <w:rPr>
          <w:rFonts w:ascii="Times New Roman" w:hAnsi="Times New Roman" w:cs="Times New Roman"/>
          <w:sz w:val="24"/>
          <w:szCs w:val="24"/>
        </w:rPr>
      </w:pPr>
      <w:r>
        <w:rPr>
          <w:rFonts w:ascii="Times New Roman" w:hAnsi="Times New Roman" w:cs="Times New Roman"/>
          <w:sz w:val="24"/>
          <w:szCs w:val="24"/>
        </w:rPr>
        <w:t>According to (</w:t>
      </w:r>
      <w:proofErr w:type="spellStart"/>
      <w:r>
        <w:rPr>
          <w:rFonts w:ascii="Times New Roman" w:hAnsi="Times New Roman" w:cs="Times New Roman"/>
          <w:sz w:val="24"/>
          <w:szCs w:val="24"/>
        </w:rPr>
        <w:t>Vilkar</w:t>
      </w:r>
      <w:proofErr w:type="spellEnd"/>
      <w:r>
        <w:rPr>
          <w:rFonts w:ascii="Times New Roman" w:hAnsi="Times New Roman" w:cs="Times New Roman"/>
          <w:sz w:val="24"/>
          <w:szCs w:val="24"/>
        </w:rPr>
        <w:t xml:space="preserve">, 2016), the following challenges face by microfinance institutions: </w:t>
      </w:r>
    </w:p>
    <w:p w:rsidR="00986E25" w:rsidRDefault="003832F3">
      <w:pPr>
        <w:pStyle w:val="ListParagraph"/>
        <w:numPr>
          <w:ilvl w:val="0"/>
          <w:numId w:val="4"/>
        </w:numPr>
        <w:spacing w:line="360" w:lineRule="auto"/>
        <w:rPr>
          <w:rFonts w:ascii="Times New Roman" w:hAnsi="Times New Roman" w:cs="Times New Roman"/>
          <w:sz w:val="24"/>
          <w:szCs w:val="24"/>
        </w:rPr>
      </w:pPr>
      <w:r>
        <w:rPr>
          <w:rFonts w:ascii="Times New Roman" w:hAnsi="Times New Roman" w:cs="Times New Roman"/>
          <w:b/>
          <w:sz w:val="24"/>
          <w:szCs w:val="24"/>
        </w:rPr>
        <w:t>Cost of outreach</w:t>
      </w:r>
      <w:r>
        <w:rPr>
          <w:rFonts w:ascii="Times New Roman" w:hAnsi="Times New Roman" w:cs="Times New Roman"/>
          <w:sz w:val="24"/>
          <w:szCs w:val="24"/>
        </w:rPr>
        <w:t xml:space="preserve">- reaching the unbanked populations of the world means servicing small loan amounts and servicing remote and sparsely populated areas of the planet, which can be dangerously unprofitable without high rates of process automation and mobile delivery. </w:t>
      </w:r>
    </w:p>
    <w:p w:rsidR="00986E25" w:rsidRDefault="003832F3">
      <w:pPr>
        <w:pStyle w:val="ListParagraph"/>
        <w:numPr>
          <w:ilvl w:val="0"/>
          <w:numId w:val="4"/>
        </w:numPr>
        <w:spacing w:line="360" w:lineRule="auto"/>
        <w:rPr>
          <w:rFonts w:ascii="Times New Roman" w:hAnsi="Times New Roman" w:cs="Times New Roman"/>
          <w:sz w:val="24"/>
          <w:szCs w:val="24"/>
        </w:rPr>
      </w:pPr>
      <w:r>
        <w:rPr>
          <w:rFonts w:ascii="Times New Roman" w:hAnsi="Times New Roman" w:cs="Times New Roman"/>
          <w:b/>
          <w:sz w:val="24"/>
          <w:szCs w:val="24"/>
        </w:rPr>
        <w:t>Lack of scalability</w:t>
      </w:r>
      <w:r>
        <w:rPr>
          <w:rFonts w:ascii="Times New Roman" w:hAnsi="Times New Roman" w:cs="Times New Roman"/>
          <w:sz w:val="24"/>
          <w:szCs w:val="24"/>
        </w:rPr>
        <w:t xml:space="preserve">- smaller microfinance systems often struggle to preserve the profitability and performance in these markets, as financial institutions experience high growth rates that result from getting the service delivery right. This results in thwarting the growth of these organizations. </w:t>
      </w:r>
    </w:p>
    <w:p w:rsidR="00986E25" w:rsidRDefault="003832F3">
      <w:pPr>
        <w:pStyle w:val="ListParagraph"/>
        <w:numPr>
          <w:ilvl w:val="0"/>
          <w:numId w:val="4"/>
        </w:numPr>
        <w:spacing w:line="360" w:lineRule="auto"/>
        <w:rPr>
          <w:rFonts w:ascii="Times New Roman" w:hAnsi="Times New Roman" w:cs="Times New Roman"/>
          <w:sz w:val="24"/>
          <w:szCs w:val="24"/>
        </w:rPr>
      </w:pPr>
      <w:r>
        <w:rPr>
          <w:rFonts w:ascii="Times New Roman" w:hAnsi="Times New Roman" w:cs="Times New Roman"/>
          <w:b/>
          <w:sz w:val="24"/>
          <w:szCs w:val="24"/>
        </w:rPr>
        <w:t>Quality of self-help groups</w:t>
      </w:r>
      <w:r>
        <w:rPr>
          <w:rFonts w:ascii="Times New Roman" w:hAnsi="Times New Roman" w:cs="Times New Roman"/>
          <w:sz w:val="24"/>
          <w:szCs w:val="24"/>
        </w:rPr>
        <w:t xml:space="preserve">- Due to the fast growth of self-help bank linkage program, the quality of MFIs has come under stress. This is due to various reasons such as: </w:t>
      </w:r>
    </w:p>
    <w:p w:rsidR="00986E25" w:rsidRDefault="003832F3">
      <w:pPr>
        <w:spacing w:line="360" w:lineRule="auto"/>
        <w:rPr>
          <w:rFonts w:ascii="Times New Roman" w:hAnsi="Times New Roman" w:cs="Times New Roman"/>
          <w:sz w:val="24"/>
          <w:szCs w:val="24"/>
        </w:rPr>
      </w:pPr>
      <w:r>
        <w:rPr>
          <w:rFonts w:ascii="Times New Roman" w:hAnsi="Times New Roman" w:cs="Times New Roman"/>
          <w:sz w:val="24"/>
          <w:szCs w:val="24"/>
        </w:rPr>
        <w:t xml:space="preserve">             - The intrusive involvement of government departments in promoting groups, </w:t>
      </w:r>
    </w:p>
    <w:p w:rsidR="00986E25" w:rsidRDefault="003832F3">
      <w:pPr>
        <w:spacing w:line="360" w:lineRule="auto"/>
        <w:rPr>
          <w:rFonts w:ascii="Times New Roman" w:hAnsi="Times New Roman" w:cs="Times New Roman"/>
          <w:sz w:val="24"/>
          <w:szCs w:val="24"/>
        </w:rPr>
      </w:pPr>
      <w:r>
        <w:rPr>
          <w:rFonts w:ascii="Times New Roman" w:hAnsi="Times New Roman" w:cs="Times New Roman"/>
          <w:sz w:val="24"/>
          <w:szCs w:val="24"/>
        </w:rPr>
        <w:t xml:space="preserve">             - Diminishing skill sets on part of the MFIs members in managing their groups, </w:t>
      </w:r>
    </w:p>
    <w:p w:rsidR="00986E25" w:rsidRDefault="003832F3">
      <w:pPr>
        <w:spacing w:line="360" w:lineRule="auto"/>
        <w:rPr>
          <w:rFonts w:ascii="Times New Roman" w:hAnsi="Times New Roman" w:cs="Times New Roman"/>
          <w:sz w:val="24"/>
          <w:szCs w:val="24"/>
        </w:rPr>
      </w:pPr>
      <w:r>
        <w:rPr>
          <w:rFonts w:ascii="Times New Roman" w:hAnsi="Times New Roman" w:cs="Times New Roman"/>
          <w:sz w:val="24"/>
          <w:szCs w:val="24"/>
        </w:rPr>
        <w:t xml:space="preserve">            - Changing group dynamics. </w:t>
      </w:r>
    </w:p>
    <w:p w:rsidR="00986E25" w:rsidRDefault="003832F3">
      <w:pPr>
        <w:pStyle w:val="ListParagraph"/>
        <w:numPr>
          <w:ilvl w:val="0"/>
          <w:numId w:val="5"/>
        </w:numPr>
        <w:spacing w:line="360" w:lineRule="auto"/>
        <w:rPr>
          <w:rFonts w:ascii="Times New Roman" w:hAnsi="Times New Roman" w:cs="Times New Roman"/>
          <w:sz w:val="24"/>
          <w:szCs w:val="24"/>
        </w:rPr>
      </w:pPr>
      <w:r>
        <w:rPr>
          <w:rFonts w:ascii="Times New Roman" w:hAnsi="Times New Roman" w:cs="Times New Roman"/>
          <w:b/>
          <w:sz w:val="24"/>
          <w:szCs w:val="24"/>
        </w:rPr>
        <w:lastRenderedPageBreak/>
        <w:t xml:space="preserve">Geographic factors- </w:t>
      </w:r>
      <w:r>
        <w:rPr>
          <w:rFonts w:ascii="Times New Roman" w:hAnsi="Times New Roman" w:cs="Times New Roman"/>
          <w:sz w:val="24"/>
          <w:szCs w:val="24"/>
        </w:rPr>
        <w:t xml:space="preserve">most MFIs agree that the geographic factors make it difficult to communicate with clients of far areas which create a problem in growth and expansion of the organization. </w:t>
      </w:r>
    </w:p>
    <w:p w:rsidR="00986E25" w:rsidRDefault="003832F3">
      <w:pPr>
        <w:pStyle w:val="ListParagraph"/>
        <w:numPr>
          <w:ilvl w:val="0"/>
          <w:numId w:val="5"/>
        </w:numPr>
        <w:spacing w:line="360" w:lineRule="auto"/>
        <w:rPr>
          <w:rFonts w:ascii="Times New Roman" w:hAnsi="Times New Roman" w:cs="Times New Roman"/>
          <w:sz w:val="24"/>
          <w:szCs w:val="24"/>
        </w:rPr>
      </w:pPr>
      <w:r>
        <w:rPr>
          <w:rFonts w:ascii="Times New Roman" w:hAnsi="Times New Roman" w:cs="Times New Roman"/>
          <w:b/>
          <w:sz w:val="24"/>
          <w:szCs w:val="24"/>
        </w:rPr>
        <w:t>Diverse business models</w:t>
      </w:r>
      <w:r>
        <w:rPr>
          <w:rFonts w:ascii="Times New Roman" w:hAnsi="Times New Roman" w:cs="Times New Roman"/>
          <w:sz w:val="24"/>
          <w:szCs w:val="24"/>
        </w:rPr>
        <w:t xml:space="preserve">- supporting the very wide range of features and lending activities is difficult and requires a considerable amount of cost and efforts. </w:t>
      </w:r>
    </w:p>
    <w:p w:rsidR="00986E25" w:rsidRDefault="003832F3">
      <w:pPr>
        <w:pStyle w:val="ListParagraph"/>
        <w:numPr>
          <w:ilvl w:val="0"/>
          <w:numId w:val="5"/>
        </w:numPr>
        <w:spacing w:line="360" w:lineRule="auto"/>
        <w:rPr>
          <w:rFonts w:ascii="Times New Roman" w:hAnsi="Times New Roman" w:cs="Times New Roman"/>
          <w:sz w:val="24"/>
          <w:szCs w:val="24"/>
        </w:rPr>
      </w:pPr>
      <w:r>
        <w:rPr>
          <w:rFonts w:ascii="Times New Roman" w:hAnsi="Times New Roman" w:cs="Times New Roman"/>
          <w:b/>
          <w:sz w:val="24"/>
          <w:szCs w:val="24"/>
        </w:rPr>
        <w:t>High transaction cost-</w:t>
      </w:r>
      <w:r>
        <w:rPr>
          <w:rFonts w:ascii="Times New Roman" w:hAnsi="Times New Roman" w:cs="Times New Roman"/>
          <w:sz w:val="24"/>
          <w:szCs w:val="24"/>
        </w:rPr>
        <w:t xml:space="preserve"> High transaction cost is a big challenge for microfinance institutions. The volume of transactions is very small, whereas the fixed cost of those transactions is very high. </w:t>
      </w:r>
    </w:p>
    <w:p w:rsidR="00986E25" w:rsidRDefault="003832F3">
      <w:pPr>
        <w:pStyle w:val="ListParagraph"/>
        <w:numPr>
          <w:ilvl w:val="0"/>
          <w:numId w:val="5"/>
        </w:numPr>
        <w:spacing w:line="360" w:lineRule="auto"/>
        <w:rPr>
          <w:rFonts w:ascii="Times New Roman" w:hAnsi="Times New Roman" w:cs="Times New Roman"/>
          <w:sz w:val="24"/>
          <w:szCs w:val="24"/>
        </w:rPr>
      </w:pPr>
      <w:r>
        <w:rPr>
          <w:rFonts w:ascii="Times New Roman" w:hAnsi="Times New Roman" w:cs="Times New Roman"/>
          <w:b/>
          <w:sz w:val="24"/>
          <w:szCs w:val="24"/>
        </w:rPr>
        <w:t>Limited budgets-</w:t>
      </w:r>
      <w:r>
        <w:rPr>
          <w:rFonts w:ascii="Times New Roman" w:hAnsi="Times New Roman" w:cs="Times New Roman"/>
          <w:sz w:val="24"/>
          <w:szCs w:val="24"/>
        </w:rPr>
        <w:t xml:space="preserve"> Making provisions for large upfront investments is not possible. Most of the MFIs which link their capability to purchase world class banking solutions that can help them fulfill their requirements and support their growth targets.</w:t>
      </w:r>
    </w:p>
    <w:p w:rsidR="00986E25" w:rsidRDefault="003832F3">
      <w:pPr>
        <w:pStyle w:val="ListParagraph"/>
        <w:numPr>
          <w:ilvl w:val="2"/>
          <w:numId w:val="6"/>
        </w:numPr>
        <w:spacing w:line="360" w:lineRule="auto"/>
        <w:rPr>
          <w:rFonts w:ascii="Times New Roman" w:hAnsi="Times New Roman" w:cs="Times New Roman"/>
          <w:b/>
          <w:sz w:val="28"/>
          <w:szCs w:val="24"/>
        </w:rPr>
      </w:pPr>
      <w:r>
        <w:rPr>
          <w:rFonts w:ascii="Times New Roman" w:hAnsi="Times New Roman" w:cs="Times New Roman"/>
          <w:b/>
          <w:sz w:val="28"/>
          <w:szCs w:val="24"/>
        </w:rPr>
        <w:t>Determinants of performance of MFIs</w:t>
      </w:r>
    </w:p>
    <w:p w:rsidR="00986E25" w:rsidRDefault="003832F3">
      <w:pPr>
        <w:spacing w:line="360" w:lineRule="auto"/>
        <w:jc w:val="both"/>
        <w:rPr>
          <w:rFonts w:ascii="Times New Roman" w:hAnsi="Times New Roman" w:cs="Times New Roman"/>
          <w:sz w:val="24"/>
          <w:szCs w:val="24"/>
        </w:rPr>
      </w:pPr>
      <w:r>
        <w:rPr>
          <w:rFonts w:ascii="Times New Roman" w:hAnsi="Times New Roman" w:cs="Times New Roman"/>
          <w:sz w:val="24"/>
          <w:szCs w:val="24"/>
        </w:rPr>
        <w:t>MFIs performance can be affected by various determining factors. Empirical literatures in relation to determinants of MFIs performance are very limited. Most of previous studies done in this area are depended upon the theory of banking financial performance by assuming that MFIs also provide banking service to the poor (</w:t>
      </w:r>
      <w:proofErr w:type="spellStart"/>
      <w:r>
        <w:rPr>
          <w:rFonts w:ascii="Times New Roman" w:hAnsi="Times New Roman" w:cs="Times New Roman"/>
          <w:sz w:val="24"/>
          <w:szCs w:val="24"/>
        </w:rPr>
        <w:t>Yenesew</w:t>
      </w:r>
      <w:proofErr w:type="spellEnd"/>
      <w:r>
        <w:rPr>
          <w:rFonts w:ascii="Times New Roman" w:hAnsi="Times New Roman" w:cs="Times New Roman"/>
          <w:sz w:val="24"/>
          <w:szCs w:val="24"/>
        </w:rPr>
        <w:t xml:space="preserve">, 2014). These empirical studies divide performance determinants into two main categories, namely internal determinants and external determinants. </w:t>
      </w:r>
    </w:p>
    <w:p w:rsidR="00986E25" w:rsidRDefault="003832F3">
      <w:pPr>
        <w:pStyle w:val="ListParagraph"/>
        <w:numPr>
          <w:ilvl w:val="3"/>
          <w:numId w:val="6"/>
        </w:numPr>
        <w:rPr>
          <w:rFonts w:ascii="Times New Roman" w:hAnsi="Times New Roman" w:cs="Times New Roman"/>
          <w:b/>
          <w:sz w:val="28"/>
          <w:szCs w:val="24"/>
        </w:rPr>
      </w:pPr>
      <w:r>
        <w:rPr>
          <w:rFonts w:ascii="Times New Roman" w:hAnsi="Times New Roman" w:cs="Times New Roman"/>
          <w:b/>
          <w:sz w:val="28"/>
          <w:szCs w:val="24"/>
        </w:rPr>
        <w:t xml:space="preserve">Internal determinants </w:t>
      </w:r>
    </w:p>
    <w:p w:rsidR="00986E25" w:rsidRDefault="003832F3">
      <w:pPr>
        <w:rPr>
          <w:rFonts w:ascii="Times New Roman" w:hAnsi="Times New Roman" w:cs="Times New Roman"/>
          <w:b/>
          <w:sz w:val="28"/>
          <w:szCs w:val="24"/>
        </w:rPr>
      </w:pPr>
      <w:r>
        <w:rPr>
          <w:rFonts w:ascii="Times New Roman" w:hAnsi="Times New Roman" w:cs="Times New Roman"/>
          <w:b/>
          <w:sz w:val="28"/>
          <w:szCs w:val="24"/>
        </w:rPr>
        <w:t xml:space="preserve">Internal determinants of MFIs are those which are controllable by management. </w:t>
      </w:r>
    </w:p>
    <w:p w:rsidR="00986E25" w:rsidRDefault="003832F3">
      <w:pPr>
        <w:rPr>
          <w:rFonts w:ascii="Times New Roman" w:hAnsi="Times New Roman" w:cs="Times New Roman"/>
          <w:b/>
          <w:sz w:val="28"/>
          <w:szCs w:val="24"/>
        </w:rPr>
      </w:pPr>
      <w:r>
        <w:rPr>
          <w:rFonts w:ascii="Times New Roman" w:hAnsi="Times New Roman" w:cs="Times New Roman"/>
          <w:b/>
          <w:sz w:val="28"/>
          <w:szCs w:val="24"/>
        </w:rPr>
        <w:t xml:space="preserve">a) Portfolio quality </w:t>
      </w:r>
    </w:p>
    <w:p w:rsidR="00986E25" w:rsidRDefault="003832F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According to (CGAP, 2009), portfolio quality (loan repayment) is the most revealing of performance areas. </w:t>
      </w:r>
    </w:p>
    <w:p w:rsidR="00986E25" w:rsidRDefault="003832F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retail lender’s ability to collect loans is critical for its success if delinquency is not kept to very low levels, it can quickly spin out of control. Furthermore, loan collection has provided to a strong proxy for general management competence. The standard international measure of portfolio in banking is portfolio at risk (PAR) beyond a specified number of days: </w:t>
      </w:r>
    </w:p>
    <w:p w:rsidR="00986E25" w:rsidRDefault="003832F3">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PAR (x days) = </w:t>
      </w:r>
      <w:r>
        <w:rPr>
          <w:rFonts w:ascii="Times New Roman" w:hAnsi="Times New Roman" w:cs="Times New Roman"/>
          <w:sz w:val="24"/>
          <w:szCs w:val="24"/>
        </w:rPr>
        <w:tab/>
      </w:r>
      <w:r>
        <w:rPr>
          <w:rFonts w:ascii="Times New Roman" w:hAnsi="Times New Roman" w:cs="Times New Roman"/>
          <w:sz w:val="24"/>
          <w:szCs w:val="24"/>
          <w:u w:val="single"/>
        </w:rPr>
        <w:t>outstanding principal of all loans past due more than x days</w:t>
      </w:r>
      <w:r>
        <w:rPr>
          <w:rFonts w:ascii="Times New Roman" w:hAnsi="Times New Roman" w:cs="Times New Roman"/>
          <w:sz w:val="24"/>
          <w:szCs w:val="24"/>
        </w:rPr>
        <w:t xml:space="preserve">  </w:t>
      </w:r>
    </w:p>
    <w:p w:rsidR="00986E25" w:rsidRDefault="003832F3">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Outstanding principal balance of all loans                                                                                                                                                                                                                        </w:t>
      </w:r>
    </w:p>
    <w:p w:rsidR="00986E25" w:rsidRDefault="003832F3">
      <w:pPr>
        <w:spacing w:line="360" w:lineRule="auto"/>
      </w:pPr>
      <w:r>
        <w:rPr>
          <w:rFonts w:ascii="Times New Roman" w:hAnsi="Times New Roman" w:cs="Times New Roman"/>
          <w:sz w:val="24"/>
          <w:szCs w:val="24"/>
        </w:rPr>
        <w:t>The number of days (x) used for this measurement varies. In microfinance, 30 days is a common break point.</w:t>
      </w:r>
      <w:r>
        <w:t xml:space="preserve"> </w:t>
      </w:r>
    </w:p>
    <w:p w:rsidR="00986E25" w:rsidRDefault="003832F3">
      <w:pPr>
        <w:spacing w:line="360" w:lineRule="auto"/>
        <w:rPr>
          <w:rFonts w:ascii="Times New Roman" w:hAnsi="Times New Roman" w:cs="Times New Roman"/>
          <w:b/>
          <w:sz w:val="28"/>
          <w:szCs w:val="24"/>
        </w:rPr>
      </w:pPr>
      <w:r>
        <w:rPr>
          <w:rFonts w:ascii="Times New Roman" w:hAnsi="Times New Roman" w:cs="Times New Roman"/>
          <w:b/>
          <w:sz w:val="28"/>
          <w:szCs w:val="24"/>
        </w:rPr>
        <w:t xml:space="preserve">b) Capital to asset ratio </w:t>
      </w:r>
    </w:p>
    <w:p w:rsidR="00986E25" w:rsidRDefault="003832F3">
      <w:pPr>
        <w:spacing w:line="360" w:lineRule="auto"/>
        <w:jc w:val="both"/>
        <w:rPr>
          <w:rFonts w:ascii="Times New Roman" w:hAnsi="Times New Roman" w:cs="Times New Roman"/>
          <w:sz w:val="24"/>
          <w:szCs w:val="24"/>
        </w:rPr>
      </w:pPr>
      <w:r>
        <w:rPr>
          <w:rFonts w:ascii="Times New Roman" w:hAnsi="Times New Roman" w:cs="Times New Roman"/>
          <w:sz w:val="24"/>
          <w:szCs w:val="24"/>
        </w:rPr>
        <w:t>Capital to asset ratio is a simple measure of solvency of MFIs. This ratio helps and MFIs assess its ability to meet its obligations and absorb unexpected loss. The determination of an acceptable capital to asset ratio level is generally based on MFIs accounting policies through provisioning by the MFI’s accounting policies, which removes expected losses from both assets and equity. Thus, the ratio measures the amount of capital required to cover additional unexpected losses to ensure that the MFI is well capitalized for potential shocks (</w:t>
      </w:r>
      <w:proofErr w:type="spellStart"/>
      <w:r>
        <w:rPr>
          <w:rFonts w:ascii="Times New Roman" w:hAnsi="Times New Roman" w:cs="Times New Roman"/>
          <w:sz w:val="24"/>
          <w:szCs w:val="24"/>
        </w:rPr>
        <w:t>Yenesew</w:t>
      </w:r>
      <w:proofErr w:type="spellEnd"/>
      <w:r>
        <w:rPr>
          <w:rFonts w:ascii="Times New Roman" w:hAnsi="Times New Roman" w:cs="Times New Roman"/>
          <w:sz w:val="24"/>
          <w:szCs w:val="24"/>
        </w:rPr>
        <w:t xml:space="preserve">, 2014). </w:t>
      </w:r>
    </w:p>
    <w:p w:rsidR="00986E25" w:rsidRDefault="003832F3">
      <w:pPr>
        <w:spacing w:line="360" w:lineRule="auto"/>
        <w:rPr>
          <w:rFonts w:ascii="Times New Roman" w:hAnsi="Times New Roman" w:cs="Times New Roman"/>
          <w:b/>
          <w:sz w:val="28"/>
          <w:szCs w:val="24"/>
        </w:rPr>
      </w:pPr>
      <w:r>
        <w:rPr>
          <w:rFonts w:ascii="Times New Roman" w:hAnsi="Times New Roman" w:cs="Times New Roman"/>
          <w:b/>
          <w:sz w:val="28"/>
          <w:szCs w:val="24"/>
        </w:rPr>
        <w:t xml:space="preserve">c) Operational Efficiency </w:t>
      </w:r>
    </w:p>
    <w:p w:rsidR="00986E25" w:rsidRDefault="003832F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It is a performance measure that shows how well MFI is doing its operations and takes into account the cost of the input and/or the price of output. They are recommended to measure whether a retail microfinance provider is cost effective. The most commonly used indicator of efficiency expresses nonfinancial expenses as a percentage of the gross loan portfolio It allows a quick comparison between a MFI’s portfolio yields with its personnel and administrative expenses how much it earns on loans versus how much it spends to make them and monitor them (CGAP, 2009).  </w:t>
      </w:r>
    </w:p>
    <w:p w:rsidR="00986E25" w:rsidRDefault="003832F3">
      <w:pPr>
        <w:spacing w:line="360" w:lineRule="auto"/>
        <w:rPr>
          <w:rFonts w:ascii="Times New Roman" w:hAnsi="Times New Roman" w:cs="Times New Roman"/>
          <w:b/>
          <w:sz w:val="28"/>
          <w:szCs w:val="24"/>
        </w:rPr>
      </w:pPr>
      <w:r>
        <w:rPr>
          <w:rFonts w:ascii="Times New Roman" w:hAnsi="Times New Roman" w:cs="Times New Roman"/>
          <w:b/>
          <w:sz w:val="28"/>
          <w:szCs w:val="24"/>
        </w:rPr>
        <w:t xml:space="preserve">d) Gearing Ratio/ Debt to Equity Ratio </w:t>
      </w:r>
    </w:p>
    <w:p w:rsidR="00986E25" w:rsidRDefault="003832F3">
      <w:pPr>
        <w:spacing w:line="360" w:lineRule="auto"/>
        <w:rPr>
          <w:rFonts w:ascii="Times New Roman" w:hAnsi="Times New Roman" w:cs="Times New Roman"/>
          <w:sz w:val="24"/>
          <w:szCs w:val="24"/>
        </w:rPr>
      </w:pPr>
      <w:r>
        <w:rPr>
          <w:rFonts w:ascii="Times New Roman" w:hAnsi="Times New Roman" w:cs="Times New Roman"/>
          <w:sz w:val="24"/>
          <w:szCs w:val="24"/>
        </w:rPr>
        <w:t xml:space="preserve">The debt to equity ratio is calculated by dividing total liability by total equity. Total debt includes everything the MFI owes to others, including deposit, borrowings, account payable and other liability accounts. The debt/equity ratio is the simplest and best known measure of capital adequacy because it measures the overall leverage of the MFIs. </w:t>
      </w:r>
    </w:p>
    <w:p w:rsidR="00986E25" w:rsidRDefault="00986E25">
      <w:pPr>
        <w:spacing w:line="360" w:lineRule="auto"/>
        <w:rPr>
          <w:rFonts w:ascii="Times New Roman" w:hAnsi="Times New Roman" w:cs="Times New Roman"/>
          <w:sz w:val="24"/>
          <w:szCs w:val="24"/>
        </w:rPr>
      </w:pPr>
    </w:p>
    <w:p w:rsidR="00986E25" w:rsidRDefault="00986E25">
      <w:pPr>
        <w:spacing w:line="360" w:lineRule="auto"/>
        <w:rPr>
          <w:rFonts w:ascii="Times New Roman" w:hAnsi="Times New Roman" w:cs="Times New Roman"/>
          <w:sz w:val="24"/>
          <w:szCs w:val="24"/>
        </w:rPr>
      </w:pPr>
    </w:p>
    <w:p w:rsidR="00986E25" w:rsidRDefault="003832F3">
      <w:pPr>
        <w:spacing w:line="360" w:lineRule="auto"/>
        <w:rPr>
          <w:rFonts w:ascii="Times New Roman" w:hAnsi="Times New Roman" w:cs="Times New Roman"/>
          <w:b/>
          <w:sz w:val="28"/>
          <w:szCs w:val="24"/>
        </w:rPr>
      </w:pPr>
      <w:r>
        <w:rPr>
          <w:rFonts w:ascii="Times New Roman" w:hAnsi="Times New Roman" w:cs="Times New Roman"/>
          <w:b/>
          <w:sz w:val="28"/>
          <w:szCs w:val="24"/>
        </w:rPr>
        <w:lastRenderedPageBreak/>
        <w:t xml:space="preserve">e) Size of microfinance (Total Asset) </w:t>
      </w:r>
    </w:p>
    <w:p w:rsidR="00986E25" w:rsidRDefault="003832F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Size of a MFI is measured by value of its assets (Hermes &amp; </w:t>
      </w:r>
      <w:proofErr w:type="spellStart"/>
      <w:r>
        <w:rPr>
          <w:rFonts w:ascii="Times New Roman" w:hAnsi="Times New Roman" w:cs="Times New Roman"/>
          <w:sz w:val="24"/>
          <w:szCs w:val="24"/>
        </w:rPr>
        <w:t>Hundon</w:t>
      </w:r>
      <w:proofErr w:type="spellEnd"/>
      <w:r>
        <w:rPr>
          <w:rFonts w:ascii="Times New Roman" w:hAnsi="Times New Roman" w:cs="Times New Roman"/>
          <w:sz w:val="24"/>
          <w:szCs w:val="24"/>
        </w:rPr>
        <w:t xml:space="preserve">, 2018). Large firms have the advantage due to the size of operations, large firms have the advantage of getting the access to credit finance for investment, possess a larger pool of qualified human capital and have a greater choice for strategic diversification compared to small firms. </w:t>
      </w:r>
    </w:p>
    <w:p w:rsidR="00986E25" w:rsidRDefault="003832F3">
      <w:pPr>
        <w:spacing w:line="360" w:lineRule="auto"/>
        <w:rPr>
          <w:rFonts w:ascii="Times New Roman" w:hAnsi="Times New Roman" w:cs="Times New Roman"/>
          <w:b/>
          <w:sz w:val="28"/>
          <w:szCs w:val="24"/>
        </w:rPr>
      </w:pPr>
      <w:r>
        <w:rPr>
          <w:rFonts w:ascii="Times New Roman" w:hAnsi="Times New Roman" w:cs="Times New Roman"/>
          <w:b/>
          <w:sz w:val="28"/>
          <w:szCs w:val="24"/>
        </w:rPr>
        <w:t xml:space="preserve">f) Age of MFIs </w:t>
      </w:r>
    </w:p>
    <w:p w:rsidR="00986E25" w:rsidRDefault="003832F3">
      <w:pPr>
        <w:spacing w:line="360" w:lineRule="auto"/>
        <w:jc w:val="both"/>
        <w:rPr>
          <w:rFonts w:ascii="Times New Roman" w:hAnsi="Times New Roman" w:cs="Times New Roman"/>
          <w:sz w:val="24"/>
          <w:szCs w:val="24"/>
        </w:rPr>
      </w:pPr>
      <w:r>
        <w:rPr>
          <w:rFonts w:ascii="Times New Roman" w:hAnsi="Times New Roman" w:cs="Times New Roman"/>
          <w:sz w:val="24"/>
          <w:szCs w:val="24"/>
        </w:rPr>
        <w:t>There is a thought that as MFIs mature, and acquire experience, they increase their livelihood of allowing financial sustainability. This can be explained by the fact MFIs gradually control over their all operations related to issuance of microcredit. In other cases, MFIs that have considerable experience in microfinance sector have diligently applied credit risk management and general efficient management techniques to attain financial sustainability (</w:t>
      </w:r>
      <w:proofErr w:type="spellStart"/>
      <w:r>
        <w:rPr>
          <w:rFonts w:ascii="Times New Roman" w:hAnsi="Times New Roman" w:cs="Times New Roman"/>
          <w:sz w:val="24"/>
          <w:szCs w:val="24"/>
        </w:rPr>
        <w:t>Ayayi</w:t>
      </w:r>
      <w:proofErr w:type="spellEnd"/>
      <w:r>
        <w:rPr>
          <w:rFonts w:ascii="Times New Roman" w:hAnsi="Times New Roman" w:cs="Times New Roman"/>
          <w:sz w:val="24"/>
          <w:szCs w:val="24"/>
        </w:rPr>
        <w:t xml:space="preserve">, 2010). </w:t>
      </w:r>
    </w:p>
    <w:p w:rsidR="00986E25" w:rsidRDefault="003832F3">
      <w:pPr>
        <w:rPr>
          <w:rFonts w:ascii="Times New Roman" w:hAnsi="Times New Roman" w:cs="Times New Roman"/>
          <w:b/>
          <w:sz w:val="28"/>
          <w:szCs w:val="24"/>
        </w:rPr>
      </w:pPr>
      <w:r>
        <w:rPr>
          <w:rFonts w:ascii="Times New Roman" w:hAnsi="Times New Roman" w:cs="Times New Roman"/>
          <w:b/>
          <w:sz w:val="28"/>
          <w:szCs w:val="24"/>
        </w:rPr>
        <w:t xml:space="preserve">2.2.8.2. External Factors </w:t>
      </w:r>
    </w:p>
    <w:p w:rsidR="00986E25" w:rsidRDefault="003832F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Some research papers undertaken on performance of MFIs, mentioned real GDP, market concentration and others as external determinants of performance of MFIs. </w:t>
      </w:r>
    </w:p>
    <w:p w:rsidR="00986E25" w:rsidRDefault="003832F3">
      <w:pPr>
        <w:rPr>
          <w:rFonts w:ascii="Times New Roman" w:hAnsi="Times New Roman" w:cs="Times New Roman"/>
          <w:b/>
          <w:sz w:val="28"/>
          <w:szCs w:val="24"/>
        </w:rPr>
      </w:pPr>
      <w:r>
        <w:rPr>
          <w:rFonts w:ascii="Times New Roman" w:hAnsi="Times New Roman" w:cs="Times New Roman"/>
          <w:b/>
          <w:sz w:val="28"/>
          <w:szCs w:val="24"/>
        </w:rPr>
        <w:t xml:space="preserve">a) Real GDP </w:t>
      </w:r>
    </w:p>
    <w:p w:rsidR="00986E25" w:rsidRDefault="003832F3">
      <w:pPr>
        <w:spacing w:line="360" w:lineRule="auto"/>
        <w:jc w:val="both"/>
        <w:rPr>
          <w:rFonts w:ascii="Times New Roman" w:hAnsi="Times New Roman" w:cs="Times New Roman"/>
          <w:sz w:val="24"/>
          <w:szCs w:val="24"/>
        </w:rPr>
      </w:pPr>
      <w:r>
        <w:rPr>
          <w:rFonts w:ascii="Times New Roman" w:hAnsi="Times New Roman" w:cs="Times New Roman"/>
          <w:sz w:val="24"/>
          <w:szCs w:val="24"/>
        </w:rPr>
        <w:t>According to (</w:t>
      </w:r>
      <w:proofErr w:type="spellStart"/>
      <w:r>
        <w:rPr>
          <w:rFonts w:ascii="Times New Roman" w:hAnsi="Times New Roman" w:cs="Times New Roman"/>
          <w:sz w:val="24"/>
          <w:szCs w:val="24"/>
        </w:rPr>
        <w:t>Yenesew</w:t>
      </w:r>
      <w:proofErr w:type="spellEnd"/>
      <w:r>
        <w:rPr>
          <w:rFonts w:ascii="Times New Roman" w:hAnsi="Times New Roman" w:cs="Times New Roman"/>
          <w:sz w:val="24"/>
          <w:szCs w:val="24"/>
        </w:rPr>
        <w:t xml:space="preserve">, 2014), Real GDP is a variable which is expected to exhibit positive relationship with MFIs profitability. It is the most informative single indicator of progress in economic development. Poor economic conditions can worsen the quality of loan portfolio, thereby reducing profitability. In contrast, an improvement in economic conditions, have positive effect on the profitability of MFIs.  </w:t>
      </w:r>
    </w:p>
    <w:p w:rsidR="00986E25" w:rsidRDefault="003832F3">
      <w:pPr>
        <w:spacing w:line="360" w:lineRule="auto"/>
        <w:rPr>
          <w:rFonts w:ascii="Times New Roman" w:hAnsi="Times New Roman" w:cs="Times New Roman"/>
          <w:b/>
          <w:sz w:val="28"/>
          <w:szCs w:val="24"/>
        </w:rPr>
      </w:pPr>
      <w:r>
        <w:rPr>
          <w:rFonts w:ascii="Times New Roman" w:hAnsi="Times New Roman" w:cs="Times New Roman"/>
          <w:b/>
          <w:sz w:val="28"/>
          <w:szCs w:val="24"/>
        </w:rPr>
        <w:t xml:space="preserve">b) Market concentration  </w:t>
      </w:r>
    </w:p>
    <w:p w:rsidR="00986E25" w:rsidRDefault="003832F3">
      <w:pPr>
        <w:spacing w:line="360" w:lineRule="auto"/>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Molyneux</w:t>
      </w:r>
      <w:proofErr w:type="spellEnd"/>
      <w:r>
        <w:rPr>
          <w:rFonts w:ascii="Times New Roman" w:hAnsi="Times New Roman" w:cs="Times New Roman"/>
          <w:sz w:val="24"/>
          <w:szCs w:val="24"/>
        </w:rPr>
        <w:t xml:space="preserve"> P. &amp;., 1992), in their study tried to conclude market concentration shows a positive statistically significant correlation with pre-tax return on assets which is a consistence with the traditional structure conduct –performance paradigm.  </w:t>
      </w:r>
    </w:p>
    <w:p w:rsidR="00986E25" w:rsidRDefault="00986E25">
      <w:pPr>
        <w:spacing w:line="360" w:lineRule="auto"/>
        <w:jc w:val="both"/>
        <w:rPr>
          <w:rFonts w:ascii="Times New Roman" w:hAnsi="Times New Roman" w:cs="Times New Roman"/>
          <w:sz w:val="24"/>
          <w:szCs w:val="24"/>
        </w:rPr>
      </w:pPr>
    </w:p>
    <w:p w:rsidR="00986E25" w:rsidRDefault="003832F3">
      <w:pPr>
        <w:pStyle w:val="ListParagraph"/>
        <w:numPr>
          <w:ilvl w:val="2"/>
          <w:numId w:val="6"/>
        </w:numPr>
        <w:spacing w:line="360" w:lineRule="auto"/>
        <w:rPr>
          <w:rFonts w:ascii="Times New Roman" w:hAnsi="Times New Roman" w:cs="Times New Roman"/>
          <w:b/>
          <w:sz w:val="28"/>
          <w:szCs w:val="24"/>
        </w:rPr>
      </w:pPr>
      <w:r>
        <w:rPr>
          <w:rFonts w:ascii="Times New Roman" w:hAnsi="Times New Roman" w:cs="Times New Roman"/>
          <w:b/>
          <w:sz w:val="28"/>
          <w:szCs w:val="24"/>
        </w:rPr>
        <w:lastRenderedPageBreak/>
        <w:t>The Measurement of Financial Performance</w:t>
      </w:r>
    </w:p>
    <w:p w:rsidR="00986E25" w:rsidRDefault="003832F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Understanding Financial Performance Measures is helpful to calculate the measures that are relevant to the business. Interpreting Financial Performance Measures is helpful to assess financial strengths and weaknesses of the business and also in the process of Building Equity in the Business. </w:t>
      </w:r>
    </w:p>
    <w:p w:rsidR="00986E25" w:rsidRDefault="003832F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There are areas where the performance can be improved by effective assessment of various activities performed by a business enterprise in different areas of operations. The areas of operations may be termed as the areas of performance. The important areas are as follows: </w:t>
      </w:r>
    </w:p>
    <w:p w:rsidR="00986E25" w:rsidRDefault="003832F3">
      <w:pPr>
        <w:spacing w:line="360" w:lineRule="auto"/>
        <w:rPr>
          <w:rFonts w:ascii="Times New Roman" w:hAnsi="Times New Roman" w:cs="Times New Roman"/>
          <w:b/>
          <w:sz w:val="28"/>
          <w:szCs w:val="24"/>
        </w:rPr>
      </w:pPr>
      <w:r>
        <w:rPr>
          <w:rFonts w:ascii="Times New Roman" w:hAnsi="Times New Roman" w:cs="Times New Roman"/>
          <w:b/>
          <w:sz w:val="28"/>
          <w:szCs w:val="24"/>
        </w:rPr>
        <w:t xml:space="preserve">2.1.9.1. Operational Efficiency Performance: </w:t>
      </w:r>
    </w:p>
    <w:p w:rsidR="00986E25" w:rsidRDefault="003832F3">
      <w:pPr>
        <w:spacing w:line="360" w:lineRule="auto"/>
        <w:rPr>
          <w:rFonts w:ascii="Times New Roman" w:hAnsi="Times New Roman" w:cs="Times New Roman"/>
          <w:b/>
          <w:sz w:val="28"/>
          <w:szCs w:val="24"/>
        </w:rPr>
      </w:pPr>
      <w:r>
        <w:rPr>
          <w:rFonts w:ascii="Times New Roman" w:hAnsi="Times New Roman" w:cs="Times New Roman"/>
          <w:b/>
          <w:sz w:val="28"/>
          <w:szCs w:val="24"/>
        </w:rPr>
        <w:t xml:space="preserve">2.1.9.1.1. Assets Turnover Ratio: </w:t>
      </w:r>
    </w:p>
    <w:p w:rsidR="00986E25" w:rsidRDefault="003832F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Turnover ratios are used to indicate the efficiency with which assets and resources of the firm are being utilized. These ratios are known as turnover ratios because they indicate the speed with which assets are being converted or turned over into sales. These ratio, thus, express the relationship between sales and various assets. A higher turnover ratio generally indicates better use of capital resources which in turn has a favorable effect on the profitability of the firm. </w:t>
      </w:r>
    </w:p>
    <w:p w:rsidR="00986E25" w:rsidRDefault="003832F3">
      <w:pPr>
        <w:spacing w:line="360" w:lineRule="auto"/>
        <w:jc w:val="both"/>
        <w:rPr>
          <w:rFonts w:ascii="Times New Roman" w:hAnsi="Times New Roman" w:cs="Times New Roman"/>
          <w:sz w:val="24"/>
          <w:szCs w:val="24"/>
        </w:rPr>
      </w:pPr>
      <w:r>
        <w:rPr>
          <w:rFonts w:ascii="Times New Roman" w:hAnsi="Times New Roman" w:cs="Times New Roman"/>
          <w:sz w:val="24"/>
          <w:szCs w:val="24"/>
        </w:rPr>
        <w:t>Funds of creditors and owners are invested in various assets to generate sales and profits. If better the management of assets, the larger the amount of sales. Activity ratios are employed to evaluate the efficiency with which the firm manages and utilizes its assets. These ratios also called turnover ratio because they indicate the speed with which assets are being converted or turned over into sales. Activity ratio, thus, involve a relationships between sales or cost of production and assets. A proper balance between cost of production and assets generally reflects that assets are managed well. Several assets are used to generate sales. Therefore firm should manage its assets efficiently to maximize sales. The relationship between cost of production and assets is called assets turnover.</w:t>
      </w:r>
    </w:p>
    <w:p w:rsidR="00986E25" w:rsidRDefault="003832F3">
      <w:pPr>
        <w:rPr>
          <w:rFonts w:ascii="Times New Roman" w:hAnsi="Times New Roman" w:cs="Times New Roman"/>
          <w:b/>
          <w:sz w:val="28"/>
          <w:szCs w:val="24"/>
        </w:rPr>
      </w:pPr>
      <w:r>
        <w:rPr>
          <w:rFonts w:ascii="Times New Roman" w:hAnsi="Times New Roman" w:cs="Times New Roman"/>
          <w:b/>
          <w:sz w:val="28"/>
          <w:szCs w:val="24"/>
        </w:rPr>
        <w:t xml:space="preserve">2.1.9.1.2. Debtors Turnover Ratio </w:t>
      </w:r>
    </w:p>
    <w:p w:rsidR="00986E25" w:rsidRDefault="003832F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Debtors Turnover Ratio indicates the number of times average debtors are turned over during a year. This ratio is also known as accounts receivable turnover ratio. An accounting measure used </w:t>
      </w:r>
      <w:r>
        <w:rPr>
          <w:rFonts w:ascii="Times New Roman" w:hAnsi="Times New Roman" w:cs="Times New Roman"/>
          <w:sz w:val="24"/>
          <w:szCs w:val="24"/>
        </w:rPr>
        <w:lastRenderedPageBreak/>
        <w:t xml:space="preserve">to quantify a firm’s effectiveness in extending credit and in collecting debts on that credit. The receivables turnover ratio is an activity ratio measuring how efficiency a firm uses its assets. </w:t>
      </w:r>
    </w:p>
    <w:p w:rsidR="00986E25" w:rsidRDefault="003832F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Receivables turnover ratio can be calculated by dividing the net value of credit sales during a given period by the average accounts receivable during the same period. Average accounts receivable can be calculated by adding the value of account receivable at the beginning of the desired period of their value at the end of the period and dividing the sum by two. </w:t>
      </w:r>
    </w:p>
    <w:p w:rsidR="00986E25" w:rsidRDefault="003832F3">
      <w:pPr>
        <w:rPr>
          <w:rFonts w:ascii="Times New Roman" w:hAnsi="Times New Roman" w:cs="Times New Roman"/>
          <w:b/>
          <w:sz w:val="28"/>
          <w:szCs w:val="24"/>
        </w:rPr>
      </w:pPr>
      <w:r>
        <w:rPr>
          <w:rFonts w:ascii="Times New Roman" w:hAnsi="Times New Roman" w:cs="Times New Roman"/>
          <w:b/>
          <w:sz w:val="28"/>
          <w:szCs w:val="24"/>
        </w:rPr>
        <w:t xml:space="preserve">2.1.9.1.3. EV to Net Operating Revenue Ratio: </w:t>
      </w:r>
    </w:p>
    <w:p w:rsidR="00986E25" w:rsidRDefault="003832F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enter price value to Revenue multiple (EV/Net operating Revenue) is a measure of a stock that compares a company’s enterprise value to its revenue. EV/R is one of several fundamental indicators that investors use to determine whether a stock is priced well. The EV/R multiple is also often used to determine a company’s valuation in the case of a potential acquisition.  </w:t>
      </w:r>
    </w:p>
    <w:p w:rsidR="00986E25" w:rsidRDefault="003832F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Investors should compare EV/R for the company being analyzed to that of other public companies in the industry to get an idea of the company’s relative financial health.  </w:t>
      </w:r>
    </w:p>
    <w:p w:rsidR="00986E25" w:rsidRDefault="003832F3">
      <w:pPr>
        <w:rPr>
          <w:rFonts w:ascii="Times New Roman" w:hAnsi="Times New Roman" w:cs="Times New Roman"/>
          <w:b/>
          <w:sz w:val="28"/>
          <w:szCs w:val="24"/>
        </w:rPr>
      </w:pPr>
      <w:r>
        <w:rPr>
          <w:rFonts w:ascii="Times New Roman" w:hAnsi="Times New Roman" w:cs="Times New Roman"/>
          <w:b/>
          <w:sz w:val="28"/>
          <w:szCs w:val="24"/>
        </w:rPr>
        <w:t>2.1.9.1.4. Enterprise to EBITDA Ratio</w:t>
      </w:r>
    </w:p>
    <w:p w:rsidR="00986E25" w:rsidRDefault="003832F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EV /EBITDA equals a company’s enterprise value divided by earnings before interest, tax, depreciation, and amortization. Enterprise value to EBITDA, or EV/EBITDA, is measure of the cost of stock which is more frequently valid for comparisons across companies than the price to earnings ratio.  It is the most widely used valuation multiple based on enterprise value and is often used in conjunction with, or as an alternative to, the P/E ratio (Price/Earnings ratio) to determine the fair market value of a company.  </w:t>
      </w:r>
    </w:p>
    <w:p w:rsidR="00986E25" w:rsidRDefault="003832F3">
      <w:pPr>
        <w:spacing w:line="360" w:lineRule="auto"/>
        <w:jc w:val="both"/>
        <w:rPr>
          <w:rFonts w:ascii="Times New Roman" w:hAnsi="Times New Roman" w:cs="Times New Roman"/>
          <w:sz w:val="24"/>
          <w:szCs w:val="24"/>
        </w:rPr>
      </w:pPr>
      <w:r>
        <w:rPr>
          <w:rFonts w:ascii="Times New Roman" w:hAnsi="Times New Roman" w:cs="Times New Roman"/>
          <w:sz w:val="24"/>
          <w:szCs w:val="24"/>
        </w:rPr>
        <w:t>An advantage of this multiple is that it is capital structure neutral, and, therefore, this multiple can be used to directly  compare companies with different level of debt. This ratio requires prudent use for companies with low profit margins (i.e. for an EBITDA estimate to be reasonably accurate, the company under evaluation must have legitimate profitability). The reciprocate ratio used as a measure of cash return on investment.</w:t>
      </w:r>
    </w:p>
    <w:p w:rsidR="00986E25" w:rsidRDefault="00986E25">
      <w:pPr>
        <w:spacing w:line="360" w:lineRule="auto"/>
        <w:jc w:val="both"/>
        <w:rPr>
          <w:rFonts w:ascii="Times New Roman" w:hAnsi="Times New Roman" w:cs="Times New Roman"/>
          <w:sz w:val="24"/>
          <w:szCs w:val="24"/>
        </w:rPr>
      </w:pPr>
    </w:p>
    <w:p w:rsidR="00986E25" w:rsidRDefault="00986E25">
      <w:pPr>
        <w:spacing w:line="360" w:lineRule="auto"/>
        <w:jc w:val="both"/>
        <w:rPr>
          <w:rFonts w:ascii="Times New Roman" w:hAnsi="Times New Roman" w:cs="Times New Roman"/>
          <w:sz w:val="24"/>
          <w:szCs w:val="24"/>
        </w:rPr>
      </w:pPr>
    </w:p>
    <w:p w:rsidR="00986E25" w:rsidRDefault="003832F3">
      <w:pPr>
        <w:rPr>
          <w:rFonts w:ascii="Times New Roman" w:hAnsi="Times New Roman" w:cs="Times New Roman"/>
          <w:b/>
          <w:sz w:val="28"/>
          <w:szCs w:val="24"/>
        </w:rPr>
      </w:pPr>
      <w:r>
        <w:rPr>
          <w:rFonts w:ascii="Times New Roman" w:hAnsi="Times New Roman" w:cs="Times New Roman"/>
          <w:b/>
          <w:sz w:val="28"/>
          <w:szCs w:val="24"/>
        </w:rPr>
        <w:lastRenderedPageBreak/>
        <w:t xml:space="preserve">2.1.9.1.5. Market Cap to Net Operating Revenue Ratio: </w:t>
      </w:r>
    </w:p>
    <w:p w:rsidR="00986E25" w:rsidRDefault="003832F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It is valuation metric for stock. It is calculated by dividing the company’s market Cap by the Revenue in the most recent year; or, equivalently, divide the per share stock price by the per share revenue.   The smaller this ratio (i.e. less than 1.0) is usually thought to be a better investment since the investor is paying less for each unit of sales. However, sales do not reveal the whole picture, as the company may be unprofitable with a low ratio.  The metric can be used to determine the value of stock relative to its past performance. It may also be used to determine relative valuation of a sector or the market as a whole. </w:t>
      </w:r>
    </w:p>
    <w:p w:rsidR="00986E25" w:rsidRDefault="003832F3">
      <w:pPr>
        <w:rPr>
          <w:rFonts w:ascii="Times New Roman" w:hAnsi="Times New Roman" w:cs="Times New Roman"/>
          <w:b/>
          <w:sz w:val="28"/>
          <w:szCs w:val="24"/>
        </w:rPr>
      </w:pPr>
      <w:r>
        <w:rPr>
          <w:rFonts w:ascii="Times New Roman" w:hAnsi="Times New Roman" w:cs="Times New Roman"/>
          <w:b/>
          <w:sz w:val="28"/>
          <w:szCs w:val="24"/>
        </w:rPr>
        <w:t xml:space="preserve"> 2.1.9.1.6. Retention Ratio</w:t>
      </w:r>
    </w:p>
    <w:p w:rsidR="00986E25" w:rsidRDefault="003832F3">
      <w:pPr>
        <w:spacing w:line="360" w:lineRule="auto"/>
        <w:jc w:val="both"/>
        <w:rPr>
          <w:rFonts w:ascii="Times New Roman" w:hAnsi="Times New Roman" w:cs="Times New Roman"/>
          <w:sz w:val="24"/>
          <w:szCs w:val="24"/>
        </w:rPr>
      </w:pPr>
      <w:r>
        <w:rPr>
          <w:rFonts w:ascii="Times New Roman" w:hAnsi="Times New Roman" w:cs="Times New Roman"/>
          <w:sz w:val="24"/>
          <w:szCs w:val="24"/>
        </w:rPr>
        <w:t>Retention ratio indicates the percentage of a company’s earnings that are not paid out in dividends but credited to retained earnings. It is the opposite of the dividend payout ratio, so that also called the retention rate.  The payout ratio is the amount of dividends the company pays out dividend by the net income. This ratio can be rearranged to show that the retention ratio plus payout ratio equals 1, or essentially 100%. That is to say that the amount paid out in dividends plus the amount kept by the company comprises all of net income. It is also known as ‘Plowback Ratio’.</w:t>
      </w:r>
    </w:p>
    <w:p w:rsidR="00986E25" w:rsidRDefault="003832F3">
      <w:pPr>
        <w:rPr>
          <w:rFonts w:ascii="Times New Roman" w:hAnsi="Times New Roman" w:cs="Times New Roman"/>
          <w:sz w:val="28"/>
          <w:szCs w:val="24"/>
        </w:rPr>
      </w:pPr>
      <w:r>
        <w:rPr>
          <w:rFonts w:ascii="Times New Roman" w:hAnsi="Times New Roman" w:cs="Times New Roman"/>
          <w:b/>
          <w:sz w:val="28"/>
          <w:szCs w:val="24"/>
        </w:rPr>
        <w:t>2.1.9.1.7. Price to Book Value Ratio</w:t>
      </w:r>
    </w:p>
    <w:p w:rsidR="00986E25" w:rsidRDefault="003832F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price to book value ratio is a ratio used to compare a stock’s market value to its book value. It is calculated by dividing the current closing price of the stock by the latest quarter’s book value per share. It is also known as the “Price Equity Ratio”. A lower P/BV ratio could mean that the stock is undervalued. However, it could also mean that something is fundamentally wrong with the company. As with ratios, be aware that this varies by industry. This ratio also gives some idea of whether you’re paying too much for what would be left if the company went bankrupt immediately. </w:t>
      </w:r>
    </w:p>
    <w:p w:rsidR="00986E25" w:rsidRDefault="003832F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This ratio reflects the value that market participants attach to a company’s equity relative to its book value of equity. A stock’s market value is a forward looking metric that reflects a company’s future cash flows. The book value of equity is an accounting measure that is based on the historic cost principle, and reflects past issuances of equity, augmented by any profits or losses, and reduced by dividends and share buybacks. </w:t>
      </w:r>
    </w:p>
    <w:p w:rsidR="00986E25" w:rsidRDefault="003832F3">
      <w:pPr>
        <w:rPr>
          <w:rFonts w:ascii="Times New Roman" w:hAnsi="Times New Roman" w:cs="Times New Roman"/>
          <w:b/>
          <w:sz w:val="28"/>
          <w:szCs w:val="24"/>
        </w:rPr>
      </w:pPr>
      <w:r>
        <w:rPr>
          <w:rFonts w:ascii="Times New Roman" w:hAnsi="Times New Roman" w:cs="Times New Roman"/>
          <w:b/>
          <w:sz w:val="28"/>
          <w:szCs w:val="24"/>
        </w:rPr>
        <w:lastRenderedPageBreak/>
        <w:t xml:space="preserve">2.1.9.1.8. Price to Net Operating Revenue Ratio” </w:t>
      </w:r>
    </w:p>
    <w:p w:rsidR="00986E25" w:rsidRDefault="003832F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valuation ratio that compares a company’s stock price to </w:t>
      </w:r>
      <w:proofErr w:type="spellStart"/>
      <w:proofErr w:type="gramStart"/>
      <w:r>
        <w:rPr>
          <w:rFonts w:ascii="Times New Roman" w:hAnsi="Times New Roman" w:cs="Times New Roman"/>
          <w:sz w:val="24"/>
          <w:szCs w:val="24"/>
        </w:rPr>
        <w:t>it’s</w:t>
      </w:r>
      <w:proofErr w:type="spellEnd"/>
      <w:proofErr w:type="gramEnd"/>
      <w:r>
        <w:rPr>
          <w:rFonts w:ascii="Times New Roman" w:hAnsi="Times New Roman" w:cs="Times New Roman"/>
          <w:sz w:val="24"/>
          <w:szCs w:val="24"/>
        </w:rPr>
        <w:t xml:space="preserve"> revenues. The price to revenue ratio an indicator of the value placed on each dollar of a company’s sales or revenues. It can be calculated either by dividing the company’s market cap by its total sales over a 12 month period. Like all ratios, the price to revenue ratio is most relevant when used to compare companies in the same sector. A low ratio may indicate possible undervaluation, while ratio that is significantly above the average may suggest overvaluation. Abbreviated as the P/R ratio or PSR, this ratio also known as a “sales multiple” and “revenue multiple”. 4.4 Profitability Performance: </w:t>
      </w:r>
    </w:p>
    <w:p w:rsidR="00986E25" w:rsidRDefault="003832F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Profitability is the ability of an enterprise to earn profits. The bank management is vitally interested in profit as it is often used as performance measure. Measurement of profitability is the overall measurement of performance. Profit is also important to financial institutions, bankers and creditors. Moreover, even a layman also assesses the performance of a business enterprise by its ability to earn profit. Profitability performance can be made by computing and interpreting various profitability ratios. </w:t>
      </w:r>
    </w:p>
    <w:p w:rsidR="00986E25" w:rsidRDefault="003832F3">
      <w:pPr>
        <w:rPr>
          <w:rFonts w:ascii="Times New Roman" w:hAnsi="Times New Roman" w:cs="Times New Roman"/>
          <w:b/>
          <w:sz w:val="28"/>
          <w:szCs w:val="24"/>
        </w:rPr>
      </w:pPr>
      <w:r>
        <w:rPr>
          <w:rFonts w:ascii="Times New Roman" w:hAnsi="Times New Roman" w:cs="Times New Roman"/>
          <w:b/>
          <w:sz w:val="28"/>
          <w:szCs w:val="24"/>
        </w:rPr>
        <w:t xml:space="preserve">2.1.9.2. Ratio under Profitability </w:t>
      </w:r>
    </w:p>
    <w:p w:rsidR="00986E25" w:rsidRDefault="003832F3">
      <w:pPr>
        <w:rPr>
          <w:rFonts w:ascii="Times New Roman" w:hAnsi="Times New Roman" w:cs="Times New Roman"/>
          <w:b/>
          <w:sz w:val="28"/>
          <w:szCs w:val="24"/>
        </w:rPr>
      </w:pPr>
      <w:r>
        <w:rPr>
          <w:rFonts w:ascii="Times New Roman" w:hAnsi="Times New Roman" w:cs="Times New Roman"/>
          <w:b/>
          <w:sz w:val="28"/>
          <w:szCs w:val="24"/>
        </w:rPr>
        <w:t xml:space="preserve">2.1.9.2.1. Profits before Depreciation Interest &amp; Tax to Gross Sales: </w:t>
      </w:r>
    </w:p>
    <w:p w:rsidR="00986E25" w:rsidRDefault="003832F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ratio shows the relationship between gross profit and sales. The first profitability ratio in relation to sales is the gross profit margin. It is calculated by dividing the gross profit by sales: A high gross profit margin relative to the industry average implies that the firm is able to produce at relatively lower cost. A high gross profit margin ratio is a sign of goods management. </w:t>
      </w:r>
    </w:p>
    <w:p w:rsidR="00986E25" w:rsidRDefault="003832F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PBDIT to gross sales reflect the efficiency with which management produces each unit of product. This ratio indicates the average spread between the cost of goods sold and the sales revenue. This ratio show profits relative to sales after the deduction of production costs, and indicate the relation between production costs and selling price. A low gross profit margin may reflect higher cost of goods sold due to the company’s inability to purchase raw materials at favorable terms, inefficient utilization of plant and machinery resulting in higher cost of production. The ratio will also be low due to a fall in prices in the market. Marketed reduction in selling product by the firm in an attempt to obtain large sales volume, the cost of goods sold </w:t>
      </w:r>
      <w:r>
        <w:rPr>
          <w:rFonts w:ascii="Times New Roman" w:hAnsi="Times New Roman" w:cs="Times New Roman"/>
          <w:sz w:val="24"/>
          <w:szCs w:val="24"/>
        </w:rPr>
        <w:lastRenderedPageBreak/>
        <w:t xml:space="preserve">remaining uncharged. The financial manager must be able to detect the causes of a falling gross margin and initiate action to improve the situation.  </w:t>
      </w:r>
    </w:p>
    <w:p w:rsidR="00986E25" w:rsidRDefault="003832F3">
      <w:pPr>
        <w:jc w:val="both"/>
        <w:rPr>
          <w:rFonts w:ascii="Times New Roman" w:hAnsi="Times New Roman" w:cs="Times New Roman"/>
          <w:b/>
          <w:sz w:val="28"/>
          <w:szCs w:val="24"/>
        </w:rPr>
      </w:pPr>
      <w:r>
        <w:rPr>
          <w:rFonts w:ascii="Times New Roman" w:hAnsi="Times New Roman" w:cs="Times New Roman"/>
          <w:b/>
          <w:sz w:val="28"/>
          <w:szCs w:val="24"/>
        </w:rPr>
        <w:t xml:space="preserve">2.1.9.2.2. PBIT Margin Ratio: </w:t>
      </w:r>
    </w:p>
    <w:p w:rsidR="00986E25" w:rsidRDefault="003832F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Profit before Interest and Taxes (PBIT) or operating income is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investment formula to measure of a corporation’s profitability by subtracting operating expenses from revenue excluding tax and interest. Sometimes, profit before interest and taxes (PBIT) is also referred as operating income, operating profit even operating earnings. Normally, investors will see profit before interest and taxes in income statement. </w:t>
      </w:r>
    </w:p>
    <w:p w:rsidR="00986E25" w:rsidRDefault="003832F3">
      <w:pPr>
        <w:spacing w:line="360" w:lineRule="auto"/>
        <w:jc w:val="both"/>
        <w:rPr>
          <w:rFonts w:ascii="Times New Roman" w:hAnsi="Times New Roman" w:cs="Times New Roman"/>
          <w:sz w:val="24"/>
          <w:szCs w:val="24"/>
        </w:rPr>
      </w:pPr>
      <w:r>
        <w:rPr>
          <w:rFonts w:ascii="Times New Roman" w:hAnsi="Times New Roman" w:cs="Times New Roman"/>
          <w:sz w:val="24"/>
          <w:szCs w:val="24"/>
        </w:rPr>
        <w:t>Some investors might confuse earnings before interest and taxes with gross profits. There is significant difference between profits before taxes with gross profit. For gross profit, revenue was deducted with cost of goods sold only to obtain the gross profit, while for profit before interest and taxes (PBIT)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revenue was deducted with operating expenses excluding interest and taxes.  For companies with minimal depreciation and amortization activities, profit before interest and taxes (PBIT) is monitored closely by the creditors since it represents the amount of cash that the companies can earn to pay off creditors. For companies with high depreciation and amortization activities, earnings before interest, taxes, depreciation and amortization is used rather than profit before interest and taxes (PBIT). 4.4.3 Profit before Tax Margin Ratio: </w:t>
      </w:r>
    </w:p>
    <w:p w:rsidR="00986E25" w:rsidRDefault="003832F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Profit before tax (PBT) is a profitability measure that looks at a company’s profits before the company has to pay corporate income tax. This measure deducts all expenses from revenue including interest expenses and operating expenses, but it leaves out the payment of tax. This measure combines the company’s entire profit before tax, including operating, non-operating, continuing operations and non-continuing operations. PBT exists because tax expense is constantly changing and taking it out helps to give an investor a good idea of changes in a company’s profits or earnings from year to year. </w:t>
      </w:r>
    </w:p>
    <w:p w:rsidR="00986E25" w:rsidRDefault="003832F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PBT margin is a company’s earnings before tax as a percentage of total sales or revenues. The higher the PBT margin is the more profitable company. The trend of the PBT margin is an important as the figure itself, since it provides an indication of which way the company’s profitability is headed. </w:t>
      </w:r>
    </w:p>
    <w:p w:rsidR="00986E25" w:rsidRDefault="003832F3">
      <w:pPr>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2.1.9.2.3. Net Profit Margin Ratio: </w:t>
      </w:r>
    </w:p>
    <w:p w:rsidR="00986E25" w:rsidRDefault="003832F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Net profit margin is the ratio of net profit to revenue for a company or business segment typically expressed as a percentage – that shows how much of each dollar earned by the company is translated into profits. Net margins will vary from company to company, and certain ranges can be expected from industry to industry, as similar business constraints exist in each distinct industry. Net profit margin is the percentage of revenue remaining after all operating expenses, interest, taxes and preferred stock dividends (but not common stock dividends) have been deducted from a company’s total revenue. </w:t>
      </w:r>
    </w:p>
    <w:p w:rsidR="00986E25" w:rsidRDefault="003832F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Net profit margin is one of the most closely followed numbers in finance. Shareholders look net profit margin closely because it shows how good a company is at converting revenue into profits available for shareholders. In general, when a company’s net profit margin is declining over time, a myriad of problems could be to blame, ranging from decreasing sales or poor customer experience to inadequate expense management. </w:t>
      </w:r>
    </w:p>
    <w:p w:rsidR="00986E25" w:rsidRDefault="003832F3">
      <w:pPr>
        <w:jc w:val="both"/>
        <w:rPr>
          <w:rFonts w:ascii="Times New Roman" w:hAnsi="Times New Roman" w:cs="Times New Roman"/>
          <w:b/>
          <w:sz w:val="28"/>
          <w:szCs w:val="24"/>
        </w:rPr>
      </w:pPr>
      <w:r>
        <w:rPr>
          <w:rFonts w:ascii="Times New Roman" w:hAnsi="Times New Roman" w:cs="Times New Roman"/>
          <w:b/>
          <w:sz w:val="28"/>
          <w:szCs w:val="24"/>
        </w:rPr>
        <w:t xml:space="preserve">2.1.9.2.4. Return on Net Worth to Equity Ratio </w:t>
      </w:r>
    </w:p>
    <w:p w:rsidR="00986E25" w:rsidRDefault="003832F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Return on Net worth is a measure of profitability that calculates how many dollars of profit a company generates with each dollar of shareholder’s equity.  </w:t>
      </w:r>
    </w:p>
    <w:p w:rsidR="00986E25" w:rsidRDefault="003832F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This measure is more than a measure of a profit; it’s a measure of efficiency. A rising return on net worth suggest that a company is increased its ability to generate profit without needing as much capital. It also indicates how well a company’s management is deploying the shareholder’s capital. However, it is important to note that if the value of the shareholder’s equity goes down, ROE goes up. Thus write downs and share buybacks can artificially boost return on net worth. Likewise, a high level of debt can artificially boost ROE; after all, the more debt a company has the less shareholders equity. It has (as a percentage of total assets), and the higher its return on net worth is. </w:t>
      </w:r>
    </w:p>
    <w:p w:rsidR="00986E25" w:rsidRDefault="003832F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Some industries tend to have higher returns on equity than others. As a result, comparisons of return on equity are generally most meaningful among companies within the same industry, and the definition of a “high” and “low” ratio should be made within the context. </w:t>
      </w:r>
    </w:p>
    <w:p w:rsidR="00986E25" w:rsidRDefault="00986E25">
      <w:pPr>
        <w:spacing w:line="360" w:lineRule="auto"/>
        <w:jc w:val="both"/>
        <w:rPr>
          <w:rFonts w:ascii="Times New Roman" w:hAnsi="Times New Roman" w:cs="Times New Roman"/>
          <w:sz w:val="24"/>
          <w:szCs w:val="24"/>
        </w:rPr>
      </w:pPr>
    </w:p>
    <w:p w:rsidR="00986E25" w:rsidRDefault="003832F3">
      <w:pPr>
        <w:rPr>
          <w:rFonts w:ascii="Times New Roman" w:hAnsi="Times New Roman" w:cs="Times New Roman"/>
          <w:b/>
          <w:sz w:val="28"/>
          <w:szCs w:val="24"/>
        </w:rPr>
      </w:pPr>
      <w:r>
        <w:rPr>
          <w:rFonts w:ascii="Times New Roman" w:hAnsi="Times New Roman" w:cs="Times New Roman"/>
          <w:b/>
          <w:sz w:val="28"/>
          <w:szCs w:val="24"/>
        </w:rPr>
        <w:lastRenderedPageBreak/>
        <w:t xml:space="preserve">2.1.9.2.5. Return on Capital Employed Ratio </w:t>
      </w:r>
    </w:p>
    <w:p w:rsidR="00986E25" w:rsidRDefault="003832F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This is the most important test of profitability of business. It measures the overall profitability. It is ascertained by comparing profit earned and capital (or funds) employed to earn it. It is also called as ‘Return on Investment’ on capital employed. It indicates percentage of return on the total capital employed in the business. </w:t>
      </w:r>
    </w:p>
    <w:p w:rsidR="00986E25" w:rsidRDefault="003832F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term capital employed has been given different meaning by different accountants. Some of the popular meanings are as follows: </w:t>
      </w:r>
    </w:p>
    <w:p w:rsidR="00986E25" w:rsidRDefault="003832F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¾ Sum – Total of all Assets whether fixed or current. ¾ Sum – Total of fixed Assets.  ¾ Sum – Total of long term funds employed in the business i.e. Share capital + long term loan – (Non business Assets + Fictitious Assets). </w:t>
      </w:r>
    </w:p>
    <w:p w:rsidR="00986E25" w:rsidRDefault="003832F3">
      <w:pPr>
        <w:spacing w:line="360" w:lineRule="auto"/>
        <w:rPr>
          <w:rFonts w:ascii="Times New Roman" w:hAnsi="Times New Roman" w:cs="Times New Roman"/>
          <w:sz w:val="24"/>
          <w:szCs w:val="24"/>
        </w:rPr>
      </w:pPr>
      <w:r>
        <w:rPr>
          <w:rFonts w:ascii="Times New Roman" w:hAnsi="Times New Roman" w:cs="Times New Roman"/>
          <w:sz w:val="24"/>
          <w:szCs w:val="24"/>
        </w:rPr>
        <w:t xml:space="preserve">The term capital employed can also be computed as follows: </w:t>
      </w:r>
    </w:p>
    <w:p w:rsidR="00986E25" w:rsidRDefault="003832F3">
      <w:pPr>
        <w:spacing w:line="360" w:lineRule="auto"/>
        <w:rPr>
          <w:rFonts w:ascii="Times New Roman" w:hAnsi="Times New Roman" w:cs="Times New Roman"/>
          <w:sz w:val="24"/>
          <w:szCs w:val="24"/>
        </w:rPr>
      </w:pPr>
      <w:r>
        <w:rPr>
          <w:rFonts w:ascii="Times New Roman" w:hAnsi="Times New Roman" w:cs="Times New Roman"/>
          <w:sz w:val="24"/>
          <w:szCs w:val="24"/>
        </w:rPr>
        <w:t xml:space="preserve">Equity share capital + Preference share capital + Reserves and other Undistributed Profits + Long term loans and Debentures – Fictitious Assets (e.g. Preliminary Expenses) – </w:t>
      </w:r>
      <w:proofErr w:type="gramStart"/>
      <w:r>
        <w:rPr>
          <w:rFonts w:ascii="Times New Roman" w:hAnsi="Times New Roman" w:cs="Times New Roman"/>
          <w:sz w:val="24"/>
          <w:szCs w:val="24"/>
        </w:rPr>
        <w:t>Non</w:t>
      </w:r>
      <w:proofErr w:type="gramEnd"/>
      <w:r>
        <w:rPr>
          <w:rFonts w:ascii="Times New Roman" w:hAnsi="Times New Roman" w:cs="Times New Roman"/>
          <w:sz w:val="24"/>
          <w:szCs w:val="24"/>
        </w:rPr>
        <w:t xml:space="preserve"> operating Assets (e.g. Investments). </w:t>
      </w:r>
    </w:p>
    <w:p w:rsidR="00986E25" w:rsidRDefault="003832F3">
      <w:pPr>
        <w:spacing w:line="360" w:lineRule="auto"/>
        <w:rPr>
          <w:rFonts w:ascii="Times New Roman" w:hAnsi="Times New Roman" w:cs="Times New Roman"/>
          <w:sz w:val="24"/>
          <w:szCs w:val="24"/>
        </w:rPr>
      </w:pPr>
      <w:r>
        <w:rPr>
          <w:rFonts w:ascii="Times New Roman" w:hAnsi="Times New Roman" w:cs="Times New Roman"/>
          <w:sz w:val="24"/>
          <w:szCs w:val="24"/>
        </w:rPr>
        <w:t xml:space="preserve">The term ‘Operating Profit’ means Profit before interest and Tax. The term interest means ‘Interest on Long term borrowing’. Interest on short term borrowing will be deducted for computing operating profit. Non trading losses or expenses such as loss on account of fire etc. will also be excluded. </w:t>
      </w:r>
    </w:p>
    <w:p w:rsidR="00986E25" w:rsidRDefault="003832F3">
      <w:pPr>
        <w:spacing w:line="360" w:lineRule="auto"/>
        <w:rPr>
          <w:rFonts w:ascii="Times New Roman" w:hAnsi="Times New Roman" w:cs="Times New Roman"/>
          <w:sz w:val="24"/>
          <w:szCs w:val="24"/>
        </w:rPr>
      </w:pPr>
      <w:r>
        <w:rPr>
          <w:rFonts w:ascii="Times New Roman" w:hAnsi="Times New Roman" w:cs="Times New Roman"/>
          <w:sz w:val="24"/>
          <w:szCs w:val="24"/>
        </w:rPr>
        <w:t xml:space="preserve">Thus, the return on capital employed is dependent upon two factors, viz. </w:t>
      </w:r>
    </w:p>
    <w:p w:rsidR="00986E25" w:rsidRDefault="003832F3">
      <w:pPr>
        <w:spacing w:line="360" w:lineRule="auto"/>
        <w:rPr>
          <w:rFonts w:ascii="Times New Roman" w:hAnsi="Times New Roman" w:cs="Times New Roman"/>
          <w:sz w:val="24"/>
          <w:szCs w:val="24"/>
        </w:rPr>
      </w:pPr>
      <w:r>
        <w:rPr>
          <w:rFonts w:ascii="Times New Roman" w:hAnsi="Times New Roman" w:cs="Times New Roman"/>
          <w:sz w:val="24"/>
          <w:szCs w:val="24"/>
        </w:rPr>
        <w:t xml:space="preserve">(1) Net Profit ratio and </w:t>
      </w:r>
    </w:p>
    <w:p w:rsidR="00986E25" w:rsidRDefault="003832F3">
      <w:pPr>
        <w:spacing w:line="360" w:lineRule="auto"/>
        <w:rPr>
          <w:rFonts w:ascii="Times New Roman" w:hAnsi="Times New Roman" w:cs="Times New Roman"/>
          <w:sz w:val="24"/>
          <w:szCs w:val="24"/>
        </w:rPr>
      </w:pPr>
      <w:r>
        <w:rPr>
          <w:rFonts w:ascii="Times New Roman" w:hAnsi="Times New Roman" w:cs="Times New Roman"/>
          <w:sz w:val="24"/>
          <w:szCs w:val="24"/>
        </w:rPr>
        <w:t xml:space="preserve">(2) Capital Turnover ratio. </w:t>
      </w:r>
    </w:p>
    <w:p w:rsidR="00986E25" w:rsidRDefault="003832F3">
      <w:pPr>
        <w:spacing w:line="360" w:lineRule="auto"/>
        <w:rPr>
          <w:rFonts w:ascii="Times New Roman" w:hAnsi="Times New Roman" w:cs="Times New Roman"/>
          <w:sz w:val="24"/>
          <w:szCs w:val="24"/>
        </w:rPr>
      </w:pPr>
      <w:r>
        <w:rPr>
          <w:rFonts w:ascii="Times New Roman" w:hAnsi="Times New Roman" w:cs="Times New Roman"/>
          <w:sz w:val="24"/>
          <w:szCs w:val="24"/>
        </w:rPr>
        <w:t xml:space="preserve">ROI is the only ratio which measures satisfactorily the overall performance of a business from the point of profitability. This ratio indicates how well the management has utilized the fund supplied by the owners and creditors. In other words this ratio is intended to measure the earning power of the net assets of the business. The higher the ROI, the more efficient the management is considered to be in using the funds available. In fact, this ratio can also be advantageously used </w:t>
      </w:r>
      <w:r>
        <w:rPr>
          <w:rFonts w:ascii="Times New Roman" w:hAnsi="Times New Roman" w:cs="Times New Roman"/>
          <w:sz w:val="24"/>
          <w:szCs w:val="24"/>
        </w:rPr>
        <w:lastRenderedPageBreak/>
        <w:t xml:space="preserve">in judging the performance efficiency of different firms in different industries. Management also uses this ratio for decision making purposes.   </w:t>
      </w:r>
    </w:p>
    <w:p w:rsidR="00986E25" w:rsidRDefault="003832F3">
      <w:pPr>
        <w:rPr>
          <w:rFonts w:ascii="Times New Roman" w:hAnsi="Times New Roman" w:cs="Times New Roman"/>
          <w:b/>
          <w:sz w:val="28"/>
          <w:szCs w:val="24"/>
        </w:rPr>
      </w:pPr>
      <w:r>
        <w:rPr>
          <w:rFonts w:ascii="Times New Roman" w:hAnsi="Times New Roman" w:cs="Times New Roman"/>
          <w:b/>
          <w:sz w:val="28"/>
          <w:szCs w:val="24"/>
        </w:rPr>
        <w:t xml:space="preserve">2.1.9.2.6. Return on Assets Ratio: </w:t>
      </w:r>
    </w:p>
    <w:p w:rsidR="00986E25" w:rsidRDefault="003832F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This ratio is compared to know the productivity of the total assets. The profitability of the firm is measured by establishing relation of net profit which is also called profit after tax with the total assets of the company. This ratio is indicates the efficiency of utilization of assets in generating revenues. This ratio measures firm’s ability to turn assets into profit. This is a very useful measure of comparison within an industry. A low ratio compared to industry may mean that your competitors have found a way to operate more efficiently. After tax interest expense can be added back to numerator since ROA measures profitability on all assets whether or not they are financed by equity or debt. </w:t>
      </w:r>
    </w:p>
    <w:p w:rsidR="00986E25" w:rsidRDefault="003832F3">
      <w:pPr>
        <w:rPr>
          <w:rFonts w:ascii="Times New Roman" w:hAnsi="Times New Roman" w:cs="Times New Roman"/>
          <w:b/>
          <w:sz w:val="28"/>
          <w:szCs w:val="24"/>
        </w:rPr>
      </w:pPr>
      <w:r>
        <w:rPr>
          <w:rFonts w:ascii="Times New Roman" w:hAnsi="Times New Roman" w:cs="Times New Roman"/>
          <w:b/>
          <w:sz w:val="28"/>
          <w:szCs w:val="24"/>
        </w:rPr>
        <w:t xml:space="preserve">2.1.9.3. Ratios under Liquidity </w:t>
      </w:r>
    </w:p>
    <w:p w:rsidR="00986E25" w:rsidRDefault="003832F3">
      <w:pPr>
        <w:spacing w:line="360" w:lineRule="auto"/>
        <w:jc w:val="both"/>
        <w:rPr>
          <w:rFonts w:ascii="Times New Roman" w:hAnsi="Times New Roman" w:cs="Times New Roman"/>
          <w:sz w:val="24"/>
          <w:szCs w:val="24"/>
        </w:rPr>
      </w:pPr>
      <w:r>
        <w:rPr>
          <w:rFonts w:ascii="Times New Roman" w:hAnsi="Times New Roman" w:cs="Times New Roman"/>
          <w:b/>
          <w:sz w:val="28"/>
          <w:szCs w:val="24"/>
        </w:rPr>
        <w:t>2.1.9.3.1. Current Ratio</w:t>
      </w:r>
    </w:p>
    <w:p w:rsidR="00986E25" w:rsidRDefault="003832F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It is most commonly used to perform the short term financial analysis. It is also known as the working capital ratios. This ratio matches the current assets to of the firm to the current liabilities. This ratio is an indication of the company’s commitment to meet its short term liabilities. It is calculated by dividing current assets by current liabilities. </w:t>
      </w:r>
    </w:p>
    <w:p w:rsidR="00986E25" w:rsidRDefault="003832F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Current assets mean assets that will either be used up or converted into cash within a year’s time or during normal operating cycle by business whichever is higher. Current assets include cash and those assets which can be converted into cash within a year such as marketable securities, debtors, inventories, bill receivables, prepaid expenses. Current liabilities include all obligations maturing within a year such as sundry creditors, bills payable, and accrued expenses, short term bank loans, income tax liabilities, and accrued taxes, long term debt maturing in current year. Current liabilities mean liabilities payable within a year or during the operating cycle whatever is longer out of the existing current assets or by creation of current liabilities. </w:t>
      </w:r>
    </w:p>
    <w:p w:rsidR="00986E25" w:rsidRDefault="003832F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current ratio is the measure of the company’s short term solvency. It indicates the availability of current assets in rupees for every one rupee of current liabilities. A ratio of greater than one means that the firm has more current assets than current claims against them. </w:t>
      </w:r>
    </w:p>
    <w:p w:rsidR="00986E25" w:rsidRDefault="003832F3">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Normally a current ratio of 2:1 is considered satisfactory. In other words current assets should be twice the amount of current liabilities. If the current ratio 1:1, it means that funds fielded by current assets are just sufficient to pay the amounts due to various creditors and there will be nothing left to meet the expenses which are being currently incurred. Thus the ratio should always be more than 1:1. A very high current ratio is also not desirable because it indicates idleness of funds which is not a sign of efficient financial management. This is because a high current ratio means excessive depended on long term sources of rising funds long term liabilities are customer than current liabilities and therefore, this will result in considerably lowering down the profitability of the concern. </w:t>
      </w:r>
    </w:p>
    <w:p w:rsidR="00986E25" w:rsidRDefault="003832F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Thus, the current ratio is an index of the concern’s financial stability since it shows the extent of the working capital which is the amount by which the current assets exceed the current liabilities. As stated earlier a higher current ratio would indicate inadequate employment of funds while a poor current ratio is danger signal to the management. It shows that business is trading beyond its resources. </w:t>
      </w:r>
    </w:p>
    <w:p w:rsidR="00986E25" w:rsidRDefault="003832F3">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2.1.9.3.2. Quick Ratio </w:t>
      </w:r>
    </w:p>
    <w:p w:rsidR="00986E25" w:rsidRDefault="003832F3">
      <w:pPr>
        <w:spacing w:line="360" w:lineRule="auto"/>
        <w:rPr>
          <w:rFonts w:ascii="Times New Roman" w:hAnsi="Times New Roman" w:cs="Times New Roman"/>
          <w:sz w:val="24"/>
          <w:szCs w:val="24"/>
        </w:rPr>
      </w:pPr>
      <w:r>
        <w:rPr>
          <w:rFonts w:ascii="Times New Roman" w:hAnsi="Times New Roman" w:cs="Times New Roman"/>
          <w:sz w:val="24"/>
          <w:szCs w:val="24"/>
        </w:rPr>
        <w:t xml:space="preserve">The quick ratio is an indicator of a company’s short term liquidity. The quick ratio measures a company’s ability to meet its short term obligations with its most liquid assets. For this reason, the ratio excludes from current assets. The quick ratio measures the dollar amount of liquid assets available for each dollar of current liabilities. The higher quick ratio is the better the company’s liquidity position. Also known </w:t>
      </w:r>
      <w:proofErr w:type="gramStart"/>
      <w:r>
        <w:rPr>
          <w:rFonts w:ascii="Times New Roman" w:hAnsi="Times New Roman" w:cs="Times New Roman"/>
          <w:sz w:val="24"/>
          <w:szCs w:val="24"/>
        </w:rPr>
        <w:t>as  “</w:t>
      </w:r>
      <w:proofErr w:type="gramEnd"/>
      <w:r>
        <w:rPr>
          <w:rFonts w:ascii="Times New Roman" w:hAnsi="Times New Roman" w:cs="Times New Roman"/>
          <w:sz w:val="24"/>
          <w:szCs w:val="24"/>
        </w:rPr>
        <w:t xml:space="preserve">acid-test ratio” or “Quick Assets Ratio”. </w:t>
      </w:r>
    </w:p>
    <w:p w:rsidR="00986E25" w:rsidRDefault="003832F3">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2.1.9.3.3. Dividend Payout Ratio (NP): </w:t>
      </w:r>
    </w:p>
    <w:p w:rsidR="00986E25" w:rsidRDefault="003832F3">
      <w:pPr>
        <w:spacing w:line="360" w:lineRule="auto"/>
        <w:rPr>
          <w:rFonts w:ascii="Times New Roman" w:hAnsi="Times New Roman" w:cs="Times New Roman"/>
          <w:sz w:val="24"/>
          <w:szCs w:val="24"/>
        </w:rPr>
      </w:pPr>
      <w:r>
        <w:rPr>
          <w:rFonts w:ascii="Times New Roman" w:hAnsi="Times New Roman" w:cs="Times New Roman"/>
          <w:sz w:val="24"/>
          <w:szCs w:val="24"/>
        </w:rPr>
        <w:t xml:space="preserve">Dividend payout ratio is the fraction of net income a firm pays to its stockholders in dividends. </w:t>
      </w:r>
    </w:p>
    <w:p w:rsidR="00986E25" w:rsidRDefault="003832F3">
      <w:pPr>
        <w:spacing w:line="360" w:lineRule="auto"/>
        <w:rPr>
          <w:rFonts w:ascii="Times New Roman" w:hAnsi="Times New Roman" w:cs="Times New Roman"/>
          <w:sz w:val="24"/>
          <w:szCs w:val="24"/>
        </w:rPr>
      </w:pPr>
      <w:r>
        <w:rPr>
          <w:rFonts w:ascii="Times New Roman" w:hAnsi="Times New Roman" w:cs="Times New Roman"/>
          <w:sz w:val="24"/>
          <w:szCs w:val="24"/>
        </w:rPr>
        <w:t xml:space="preserve">The part of the earnings not paid to investors is left for investment to provide for future earning growths. Investors seeking high current income and limited capital growth prefer companies with high dividend payout ratio. However investors seeking capital growth may prefer lower payout ratio because capital gains are taxed at a lower rate. High growth firms in early life generally have low or zero payout ratios. As they mature, they tend to return more of the earnings back to investors.  </w:t>
      </w:r>
    </w:p>
    <w:p w:rsidR="00986E25" w:rsidRDefault="003832F3">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Some companies choose stock buybacks as an alternative to dividends; in such cases this ratio becomes less meaningful. One way to adapt is using an augmented payout ratio. </w:t>
      </w:r>
    </w:p>
    <w:p w:rsidR="00986E25" w:rsidRDefault="003832F3">
      <w:pPr>
        <w:rPr>
          <w:rFonts w:ascii="Times New Roman" w:hAnsi="Times New Roman" w:cs="Times New Roman"/>
          <w:b/>
          <w:sz w:val="28"/>
          <w:szCs w:val="24"/>
        </w:rPr>
      </w:pPr>
      <w:r>
        <w:rPr>
          <w:rFonts w:ascii="Times New Roman" w:hAnsi="Times New Roman" w:cs="Times New Roman"/>
          <w:b/>
          <w:sz w:val="28"/>
          <w:szCs w:val="24"/>
        </w:rPr>
        <w:t xml:space="preserve">2.1.9.3.4. Dividend Payout Ratio (CP): </w:t>
      </w:r>
    </w:p>
    <w:p w:rsidR="00986E25" w:rsidRDefault="003832F3">
      <w:pPr>
        <w:spacing w:line="360" w:lineRule="auto"/>
        <w:rPr>
          <w:rFonts w:ascii="Times New Roman" w:hAnsi="Times New Roman" w:cs="Times New Roman"/>
          <w:sz w:val="24"/>
          <w:szCs w:val="24"/>
        </w:rPr>
      </w:pPr>
      <w:r>
        <w:rPr>
          <w:rFonts w:ascii="Times New Roman" w:hAnsi="Times New Roman" w:cs="Times New Roman"/>
          <w:sz w:val="24"/>
          <w:szCs w:val="24"/>
        </w:rPr>
        <w:t xml:space="preserve">Dividend payout ratio is the fraction of net income a firm pays to its stockholders in dividends. </w:t>
      </w:r>
    </w:p>
    <w:p w:rsidR="00986E25" w:rsidRDefault="003832F3">
      <w:pPr>
        <w:spacing w:line="360" w:lineRule="auto"/>
        <w:rPr>
          <w:rFonts w:ascii="Times New Roman" w:hAnsi="Times New Roman" w:cs="Times New Roman"/>
          <w:sz w:val="24"/>
          <w:szCs w:val="24"/>
        </w:rPr>
      </w:pPr>
      <w:r>
        <w:rPr>
          <w:rFonts w:ascii="Times New Roman" w:hAnsi="Times New Roman" w:cs="Times New Roman"/>
          <w:sz w:val="24"/>
          <w:szCs w:val="24"/>
        </w:rPr>
        <w:t xml:space="preserve">The part of the earnings not paid to investors is left for investment to provide for future earning growths. Investors seeking high current income and limited capital growth prefer companies with high dividend payout ratio. However investors seeking capital growth may prefer lower payout ratio because capital gains are taxed at a lower rate. High growth firms in early life generally have low or zero payout ratios. As they mature, they tend to return more of the earnings back to investors. According to Financial Accounting by Walter T. Harrison, the calculation for the payout ratio is as follows: </w:t>
      </w:r>
    </w:p>
    <w:p w:rsidR="00986E25" w:rsidRDefault="003832F3">
      <w:pPr>
        <w:spacing w:line="360" w:lineRule="auto"/>
        <w:rPr>
          <w:rFonts w:ascii="Times New Roman" w:hAnsi="Times New Roman" w:cs="Times New Roman"/>
          <w:sz w:val="24"/>
          <w:szCs w:val="24"/>
        </w:rPr>
      </w:pPr>
      <w:r>
        <w:rPr>
          <w:rFonts w:ascii="Times New Roman" w:hAnsi="Times New Roman" w:cs="Times New Roman"/>
          <w:sz w:val="24"/>
          <w:szCs w:val="24"/>
        </w:rPr>
        <w:t xml:space="preserve">Payout Ratio = (Dividends – Preferred stock dividends)/Cash Income </w:t>
      </w:r>
    </w:p>
    <w:p w:rsidR="00986E25" w:rsidRDefault="003832F3">
      <w:pPr>
        <w:spacing w:line="360" w:lineRule="auto"/>
        <w:rPr>
          <w:rFonts w:ascii="Times New Roman" w:hAnsi="Times New Roman" w:cs="Times New Roman"/>
          <w:sz w:val="24"/>
          <w:szCs w:val="24"/>
        </w:rPr>
      </w:pPr>
      <w:r>
        <w:rPr>
          <w:rFonts w:ascii="Times New Roman" w:hAnsi="Times New Roman" w:cs="Times New Roman"/>
          <w:sz w:val="24"/>
          <w:szCs w:val="24"/>
        </w:rPr>
        <w:t xml:space="preserve">Some companies choose stock buybacks as an alternative to dividends; in such cases this ratio becomes less meaningful. One way to adapt it is using an augmented payout ratio. </w:t>
      </w:r>
    </w:p>
    <w:p w:rsidR="00986E25" w:rsidRDefault="003832F3">
      <w:pPr>
        <w:rPr>
          <w:rFonts w:ascii="Times New Roman" w:hAnsi="Times New Roman" w:cs="Times New Roman"/>
          <w:b/>
          <w:sz w:val="28"/>
          <w:szCs w:val="24"/>
        </w:rPr>
      </w:pPr>
      <w:r>
        <w:rPr>
          <w:rFonts w:ascii="Times New Roman" w:hAnsi="Times New Roman" w:cs="Times New Roman"/>
          <w:b/>
          <w:sz w:val="28"/>
          <w:szCs w:val="24"/>
        </w:rPr>
        <w:t xml:space="preserve">2.1.9.3.5. Earnings Retention Ratio: </w:t>
      </w:r>
    </w:p>
    <w:p w:rsidR="00986E25" w:rsidRDefault="003832F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Earnings Retention Ratio is also called as plowback ratio. As per definition, Earnings Retention Ratio is that measures the amount of earnings retained after dividend have been paid out to the shareholders. The prime idea behind earnings retention ratio is that more the company retains the faster it has chances of growing as a business. This is also known as retention rate or retention ratio. There is always a conflict when it calculation of Earnings retention ratio, the managers of the company want a higher earnings retention ratio, while shareholders of the company would think otherwise, as the higher ratio the uncertain their control over their shares and finances are. </w:t>
      </w:r>
    </w:p>
    <w:p w:rsidR="00986E25" w:rsidRDefault="003832F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Retained Earnings refer to the percentage of net earnings not paid out as dividends, but retained by the company to be reinvested in its core business, or to pay debt. It is recorded under shareholder’s equity on the balance sheet.  </w:t>
      </w:r>
    </w:p>
    <w:p w:rsidR="00986E25" w:rsidRDefault="00986E25">
      <w:pPr>
        <w:spacing w:line="360" w:lineRule="auto"/>
        <w:jc w:val="both"/>
        <w:rPr>
          <w:rFonts w:ascii="Times New Roman" w:hAnsi="Times New Roman" w:cs="Times New Roman"/>
          <w:sz w:val="24"/>
          <w:szCs w:val="24"/>
        </w:rPr>
      </w:pPr>
    </w:p>
    <w:p w:rsidR="00986E25" w:rsidRDefault="003832F3">
      <w:pPr>
        <w:spacing w:line="360" w:lineRule="auto"/>
        <w:rPr>
          <w:rFonts w:ascii="Times New Roman" w:hAnsi="Times New Roman" w:cs="Times New Roman"/>
          <w:b/>
          <w:sz w:val="28"/>
          <w:szCs w:val="24"/>
        </w:rPr>
      </w:pPr>
      <w:r>
        <w:rPr>
          <w:rFonts w:ascii="Times New Roman" w:hAnsi="Times New Roman" w:cs="Times New Roman"/>
          <w:b/>
          <w:sz w:val="28"/>
          <w:szCs w:val="24"/>
        </w:rPr>
        <w:lastRenderedPageBreak/>
        <w:t xml:space="preserve">2.1.9.3.6. Cash Earning Retention Ratio:  </w:t>
      </w:r>
    </w:p>
    <w:p w:rsidR="00986E25" w:rsidRDefault="003832F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Retention ratio is the percentage of a company’s earnings retained and reinvested by the company. Cash retention ratio is the opposite of payout ratio. Equity shareholders invest in a company expecting payback in the form of dividends and capital gains. A company’s board of directors takes its dividend policy decisions i.e. decisions about the extent and timings of dividend payments. If the company has surplus cash, the board may decide to pay higher dividend resulting in lower retention rate. But if they believe more profitable investment opportunities are available and that the company may elect to pay less dividends or do not pay dividends at all, and instead invest the money in future projects, in which case the company will have higher retention ratio. Cash earnings retention ratio is calculated by dividing earnings retained during the period by total earnings for the period. Earnings retained during a period equals total earnings for the period less total dividend payments during the period. </w:t>
      </w:r>
    </w:p>
    <w:p w:rsidR="00986E25" w:rsidRDefault="003832F3">
      <w:pPr>
        <w:spacing w:line="360" w:lineRule="auto"/>
        <w:jc w:val="both"/>
        <w:rPr>
          <w:rFonts w:ascii="Times New Roman" w:hAnsi="Times New Roman" w:cs="Times New Roman"/>
          <w:sz w:val="24"/>
          <w:szCs w:val="24"/>
        </w:rPr>
      </w:pPr>
      <w:r>
        <w:rPr>
          <w:rFonts w:ascii="Times New Roman" w:hAnsi="Times New Roman" w:cs="Times New Roman"/>
          <w:sz w:val="24"/>
          <w:szCs w:val="24"/>
        </w:rPr>
        <w:t>Higher Cash Retention ratio of a company suggests that it may generate higher growth in future periods resulting in higher share price and potential gain. A lower cash retention ratio means that the company’s management is not so confident about future profitability and has elected to pay back cash to the investors. Cash retention ratio and future growth potential are so much linked that future sustainable growth rate is calculated as a product of cash retention ratio and return on equity of the company.</w:t>
      </w:r>
    </w:p>
    <w:p w:rsidR="00986E25" w:rsidRDefault="003832F3">
      <w:pPr>
        <w:spacing w:line="360" w:lineRule="auto"/>
        <w:jc w:val="both"/>
        <w:rPr>
          <w:rFonts w:ascii="Times New Roman" w:hAnsi="Times New Roman" w:cs="Times New Roman"/>
          <w:b/>
          <w:sz w:val="28"/>
          <w:szCs w:val="24"/>
        </w:rPr>
      </w:pPr>
      <w:r>
        <w:rPr>
          <w:rFonts w:ascii="Times New Roman" w:hAnsi="Times New Roman" w:cs="Times New Roman"/>
          <w:b/>
          <w:sz w:val="28"/>
          <w:szCs w:val="24"/>
        </w:rPr>
        <w:t xml:space="preserve">2.1.9.4. Financial management </w:t>
      </w:r>
    </w:p>
    <w:p w:rsidR="00986E25" w:rsidRDefault="003832F3">
      <w:pPr>
        <w:spacing w:line="360" w:lineRule="auto"/>
        <w:jc w:val="both"/>
        <w:rPr>
          <w:rFonts w:ascii="Times New Roman" w:hAnsi="Times New Roman" w:cs="Times New Roman"/>
          <w:b/>
          <w:sz w:val="28"/>
          <w:szCs w:val="24"/>
        </w:rPr>
      </w:pPr>
      <w:r>
        <w:rPr>
          <w:rFonts w:ascii="Times New Roman" w:hAnsi="Times New Roman" w:cs="Times New Roman"/>
          <w:b/>
          <w:sz w:val="28"/>
          <w:szCs w:val="24"/>
        </w:rPr>
        <w:t>2.1.9.4.1. Funding expense ratio</w:t>
      </w:r>
    </w:p>
    <w:p w:rsidR="00986E25" w:rsidRDefault="003832F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This ratio measures the total interest expense incurred by the institution to fund its loan portfolio. The difference between the portfolio yield (the income generated by the portfolio) and the funding expense ratio (the financial cost incurred by the institution to fund itself) is the net interest margin. The funding expense ratio is not the institution’s credit spread, nor the average interest rate at which it borrows (for that, see Cost of Funds below). Rather, this measure is used to help determine the minimum lending rate an MFI must charge in order to cover its costs. The minimum lending rate is determined by adding the provision expense ratio and the operating expense ratio to the funding expense ratio. </w:t>
      </w:r>
    </w:p>
    <w:p w:rsidR="00986E25" w:rsidRDefault="003832F3">
      <w:pPr>
        <w:jc w:val="both"/>
        <w:rPr>
          <w:rFonts w:ascii="Times New Roman" w:hAnsi="Times New Roman" w:cs="Times New Roman"/>
          <w:b/>
          <w:sz w:val="28"/>
          <w:szCs w:val="24"/>
        </w:rPr>
      </w:pPr>
      <w:r>
        <w:rPr>
          <w:rFonts w:ascii="Times New Roman" w:hAnsi="Times New Roman" w:cs="Times New Roman"/>
          <w:b/>
          <w:sz w:val="28"/>
          <w:szCs w:val="24"/>
        </w:rPr>
        <w:lastRenderedPageBreak/>
        <w:t>2.1.9.4.2. Cost of funds ratio</w:t>
      </w:r>
    </w:p>
    <w:p w:rsidR="00986E25" w:rsidRDefault="003832F3">
      <w:pPr>
        <w:spacing w:line="360" w:lineRule="auto"/>
        <w:jc w:val="both"/>
        <w:rPr>
          <w:rFonts w:ascii="Times New Roman" w:hAnsi="Times New Roman" w:cs="Times New Roman"/>
          <w:sz w:val="24"/>
          <w:szCs w:val="24"/>
        </w:rPr>
      </w:pPr>
      <w:r>
        <w:rPr>
          <w:rFonts w:ascii="Times New Roman" w:hAnsi="Times New Roman" w:cs="Times New Roman"/>
          <w:sz w:val="24"/>
          <w:szCs w:val="24"/>
        </w:rPr>
        <w:t>As its name indicates, this ratio measures the average cost of the company’s borrowed funds. In comparing MFIs, the cost of funds ratio shows whether they have gained access to low cost funding sources such as savings. MFIs that can mobilize savings tend to have relatively low cost of funds. However this advantage is offset to some extent by the higher administrative cost of mobilizing savings. In many cases, the funding liabilities of MFIs include subsidized funds. Such subsidies will drive the cost of funds down, when in fact the real cost of commercial borrowing for the institution is far higher. As subsidized MFIs grow, and as they increasingly resort to commercial borrowing to sustain their growth, rapidly rising cost of funds can lead to severe pressure on margins, which management must counteract by cutting other costs or raising lending rates.</w:t>
      </w:r>
    </w:p>
    <w:p w:rsidR="00986E25" w:rsidRDefault="003832F3">
      <w:pPr>
        <w:jc w:val="both"/>
        <w:rPr>
          <w:rFonts w:ascii="Times New Roman" w:hAnsi="Times New Roman" w:cs="Times New Roman"/>
          <w:b/>
          <w:sz w:val="28"/>
          <w:szCs w:val="24"/>
        </w:rPr>
      </w:pPr>
      <w:r>
        <w:rPr>
          <w:rFonts w:ascii="Times New Roman" w:hAnsi="Times New Roman" w:cs="Times New Roman"/>
          <w:b/>
          <w:sz w:val="28"/>
          <w:szCs w:val="24"/>
        </w:rPr>
        <w:t>2.1.9.4.3. Debt/equity ratio</w:t>
      </w:r>
    </w:p>
    <w:p w:rsidR="00986E25" w:rsidRDefault="003832F3">
      <w:pPr>
        <w:spacing w:line="360" w:lineRule="auto"/>
        <w:jc w:val="both"/>
        <w:rPr>
          <w:rFonts w:ascii="Times New Roman" w:hAnsi="Times New Roman" w:cs="Times New Roman"/>
          <w:sz w:val="24"/>
          <w:szCs w:val="24"/>
        </w:rPr>
      </w:pPr>
      <w:r>
        <w:rPr>
          <w:rFonts w:ascii="Times New Roman" w:hAnsi="Times New Roman" w:cs="Times New Roman"/>
          <w:sz w:val="24"/>
          <w:szCs w:val="24"/>
        </w:rPr>
        <w:t>The debt/equity ratio is the simplest and best-known measure of capital adequacy because it measures the overall leverage of the institution. The debt/equity ratio is of particular interest to lenders because it indicates how much of a safety cushion (in the form of equity) there is in the institution to absorb losses. Traditionally, microfinance institutions have had low debt/equity ratios, because as NGOs their ability to borrow from commercial lenders has been limited. As MFIs transform into regulated intermediaries, however, debt/equity ratios typically rise rapidly. Risk and volatility of the MFI (exposure to shifts in the business environment, for instance) determine how much debt can be carried for a given amount of equity. Even the most highly leveraged MFIs still carry less debt than conventional banks because microloan portfolios are backed by less collateral and their risk profiles are still not as well understood as those of conventional banks. The Debt/Equity Ratio is calculated by dividing total liabilities by total equity. Total liabilities include everything the MFI owes to others, including deposits, borrowings, accounts payable and other liability accounts. Total equity is total assets less total liabilities.</w:t>
      </w:r>
    </w:p>
    <w:p w:rsidR="00986E25" w:rsidRDefault="003832F3">
      <w:pPr>
        <w:spacing w:line="360" w:lineRule="auto"/>
        <w:rPr>
          <w:rFonts w:ascii="Times New Roman" w:hAnsi="Times New Roman" w:cs="Times New Roman"/>
          <w:b/>
          <w:sz w:val="28"/>
          <w:szCs w:val="24"/>
        </w:rPr>
      </w:pPr>
      <w:r>
        <w:rPr>
          <w:rFonts w:ascii="Times New Roman" w:hAnsi="Times New Roman" w:cs="Times New Roman"/>
          <w:b/>
          <w:sz w:val="28"/>
          <w:szCs w:val="24"/>
        </w:rPr>
        <w:t>Empirical framework of the study</w:t>
      </w:r>
    </w:p>
    <w:p w:rsidR="00986E25" w:rsidRDefault="003832F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Abdi</w:t>
      </w:r>
      <w:proofErr w:type="spellEnd"/>
      <w:r>
        <w:rPr>
          <w:rFonts w:ascii="Times New Roman" w:hAnsi="Times New Roman" w:cs="Times New Roman"/>
          <w:sz w:val="24"/>
          <w:szCs w:val="24"/>
        </w:rPr>
        <w:t xml:space="preserve"> &amp; </w:t>
      </w:r>
      <w:proofErr w:type="spellStart"/>
      <w:r>
        <w:rPr>
          <w:rFonts w:ascii="Times New Roman" w:hAnsi="Times New Roman" w:cs="Times New Roman"/>
          <w:sz w:val="24"/>
          <w:szCs w:val="24"/>
        </w:rPr>
        <w:t>Batra</w:t>
      </w:r>
      <w:proofErr w:type="spellEnd"/>
      <w:r>
        <w:rPr>
          <w:rFonts w:ascii="Times New Roman" w:hAnsi="Times New Roman" w:cs="Times New Roman"/>
          <w:sz w:val="24"/>
          <w:szCs w:val="24"/>
        </w:rPr>
        <w:t xml:space="preserve">, 2018), made a research on performance analysis of MFIs in Ethiopia. Their study methodologies were secondary data of 31 MIF’s for the period of 2010-2016 collected </w:t>
      </w:r>
      <w:r>
        <w:rPr>
          <w:rFonts w:ascii="Times New Roman" w:hAnsi="Times New Roman" w:cs="Times New Roman"/>
          <w:sz w:val="24"/>
          <w:szCs w:val="24"/>
        </w:rPr>
        <w:lastRenderedPageBreak/>
        <w:t>from the NBE, journals AEMFI and the primary data were collected using questioners. The data have been descriptive statistics and financial ratios to measure the performance of MFI’s in the country. In general, the study result shows that the Ethiopian MFIs are serving clients which are not poor and this leads to that their performance can be said poor.</w:t>
      </w:r>
    </w:p>
    <w:p w:rsidR="00986E25" w:rsidRDefault="003832F3">
      <w:pPr>
        <w:spacing w:line="360" w:lineRule="auto"/>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Chala</w:t>
      </w:r>
      <w:proofErr w:type="spellEnd"/>
      <w:r>
        <w:rPr>
          <w:rFonts w:ascii="Times New Roman" w:hAnsi="Times New Roman" w:cs="Times New Roman"/>
          <w:sz w:val="24"/>
          <w:szCs w:val="24"/>
        </w:rPr>
        <w:t xml:space="preserve"> &amp; </w:t>
      </w:r>
      <w:proofErr w:type="spellStart"/>
      <w:r>
        <w:rPr>
          <w:rFonts w:ascii="Times New Roman" w:hAnsi="Times New Roman" w:cs="Times New Roman"/>
          <w:sz w:val="24"/>
          <w:szCs w:val="24"/>
        </w:rPr>
        <w:t>Semeneh</w:t>
      </w:r>
      <w:proofErr w:type="spellEnd"/>
      <w:r>
        <w:rPr>
          <w:rFonts w:ascii="Times New Roman" w:hAnsi="Times New Roman" w:cs="Times New Roman"/>
          <w:sz w:val="24"/>
          <w:szCs w:val="24"/>
        </w:rPr>
        <w:t xml:space="preserve">, 2016), in their research entitled “Factors affecting performance of microfinance institutions in Bale Zone, </w:t>
      </w:r>
      <w:proofErr w:type="spellStart"/>
      <w:r>
        <w:rPr>
          <w:rFonts w:ascii="Times New Roman" w:hAnsi="Times New Roman" w:cs="Times New Roman"/>
          <w:sz w:val="24"/>
          <w:szCs w:val="24"/>
        </w:rPr>
        <w:t>Oromia</w:t>
      </w:r>
      <w:proofErr w:type="spellEnd"/>
      <w:r>
        <w:rPr>
          <w:rFonts w:ascii="Times New Roman" w:hAnsi="Times New Roman" w:cs="Times New Roman"/>
          <w:sz w:val="24"/>
          <w:szCs w:val="24"/>
        </w:rPr>
        <w:t xml:space="preserve"> region”, used primary data of 389 household heads through structured and unstructured interviews and collected secondary data from three years (2005 to 2007) annual reports of selected MFI. The study used both quantitative and qualitative methods of data analysis. Their research study result revealed that lack of experience of employees, inadequate trained manpower and lack of efficient system to enforce contract as the main factors influencing the performance of MFIs in the study area.</w:t>
      </w:r>
    </w:p>
    <w:p w:rsidR="00986E25" w:rsidRDefault="003832F3">
      <w:p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w:t>
      </w:r>
      <w:proofErr w:type="spellStart"/>
      <w:r>
        <w:rPr>
          <w:rFonts w:ascii="Times New Roman" w:hAnsi="Times New Roman" w:cs="Times New Roman"/>
          <w:sz w:val="24"/>
          <w:szCs w:val="24"/>
        </w:rPr>
        <w:t>Yirsaw</w:t>
      </w:r>
      <w:proofErr w:type="spellEnd"/>
      <w:r>
        <w:rPr>
          <w:rFonts w:ascii="Times New Roman" w:hAnsi="Times New Roman" w:cs="Times New Roman"/>
          <w:sz w:val="24"/>
          <w:szCs w:val="24"/>
        </w:rPr>
        <w:t>, 2008), in his case study on the performance of six microfinance institutions in Ethiopia, tried to assess the financial and operational performance of microfinance institutions.</w:t>
      </w:r>
      <w:proofErr w:type="gramEnd"/>
      <w:r>
        <w:rPr>
          <w:rFonts w:ascii="Times New Roman" w:hAnsi="Times New Roman" w:cs="Times New Roman"/>
          <w:sz w:val="24"/>
          <w:szCs w:val="24"/>
        </w:rPr>
        <w:t xml:space="preserve"> He used mainly secondary data of selected </w:t>
      </w:r>
      <w:proofErr w:type="spellStart"/>
      <w:r>
        <w:rPr>
          <w:rFonts w:ascii="Times New Roman" w:hAnsi="Times New Roman" w:cs="Times New Roman"/>
          <w:sz w:val="24"/>
          <w:szCs w:val="24"/>
        </w:rPr>
        <w:t>microfinances</w:t>
      </w:r>
      <w:proofErr w:type="spellEnd"/>
      <w:r>
        <w:rPr>
          <w:rFonts w:ascii="Times New Roman" w:hAnsi="Times New Roman" w:cs="Times New Roman"/>
          <w:sz w:val="24"/>
          <w:szCs w:val="24"/>
        </w:rPr>
        <w:t xml:space="preserve"> such as income statement and balance sheet. The data were analyzed by using different statistical tools like mean and ratio analysis to address the scientific evidence in financial and operational performance of MFI’s. Five years data from 2002 to 2006 were used to the trend in performance. He found that an increase in portfolio to assets ratio over years for medium and large MFIs, and cost of fund was high in 2005 in the institutions. But liquidity was not major problem for small MFI compared to medium and large ones.</w:t>
      </w:r>
    </w:p>
    <w:p w:rsidR="00986E25" w:rsidRDefault="003832F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(Hermes &amp; </w:t>
      </w:r>
      <w:proofErr w:type="spellStart"/>
      <w:r>
        <w:rPr>
          <w:rFonts w:ascii="Times New Roman" w:hAnsi="Times New Roman" w:cs="Times New Roman"/>
          <w:sz w:val="24"/>
          <w:szCs w:val="24"/>
        </w:rPr>
        <w:t>Hundon</w:t>
      </w:r>
      <w:proofErr w:type="spellEnd"/>
      <w:r>
        <w:rPr>
          <w:rFonts w:ascii="Times New Roman" w:hAnsi="Times New Roman" w:cs="Times New Roman"/>
          <w:sz w:val="24"/>
          <w:szCs w:val="24"/>
        </w:rPr>
        <w:t>, 2018), in their research on “determinants of microfinance institutions”, made a systematic review on determinants of financial and social performance of MFIs, by using secondary data. The majority of their study was based on quantitative methods to analyze the performance of microfinance institutions. Their result was maturity; size and type of organization, funding sources available, governance structure, conditions external to MFIs etc. have positive and negative influence on performance of MFIs.</w:t>
      </w:r>
    </w:p>
    <w:p w:rsidR="00986E25" w:rsidRDefault="00986E25">
      <w:pPr>
        <w:spacing w:line="360" w:lineRule="auto"/>
        <w:jc w:val="center"/>
        <w:rPr>
          <w:rFonts w:ascii="Times New Roman" w:hAnsi="Times New Roman" w:cs="Times New Roman"/>
          <w:b/>
          <w:sz w:val="28"/>
          <w:szCs w:val="24"/>
        </w:rPr>
      </w:pPr>
    </w:p>
    <w:p w:rsidR="00986E25" w:rsidRDefault="00986E25">
      <w:pPr>
        <w:spacing w:line="360" w:lineRule="auto"/>
        <w:jc w:val="center"/>
        <w:rPr>
          <w:rFonts w:ascii="Times New Roman" w:hAnsi="Times New Roman" w:cs="Times New Roman"/>
          <w:b/>
          <w:sz w:val="28"/>
          <w:szCs w:val="24"/>
        </w:rPr>
      </w:pPr>
    </w:p>
    <w:p w:rsidR="00986E25" w:rsidRDefault="003832F3">
      <w:pPr>
        <w:spacing w:line="360" w:lineRule="auto"/>
        <w:jc w:val="center"/>
        <w:rPr>
          <w:rFonts w:ascii="Times New Roman" w:hAnsi="Times New Roman" w:cs="Times New Roman"/>
          <w:b/>
          <w:sz w:val="28"/>
          <w:szCs w:val="24"/>
        </w:rPr>
      </w:pPr>
      <w:r>
        <w:rPr>
          <w:rFonts w:ascii="Times New Roman" w:hAnsi="Times New Roman" w:cs="Times New Roman"/>
          <w:b/>
          <w:sz w:val="28"/>
          <w:szCs w:val="24"/>
        </w:rPr>
        <w:lastRenderedPageBreak/>
        <w:t>CHAPTER THREE</w:t>
      </w:r>
    </w:p>
    <w:p w:rsidR="00986E25" w:rsidRDefault="003832F3">
      <w:pPr>
        <w:spacing w:line="360" w:lineRule="auto"/>
        <w:jc w:val="center"/>
        <w:rPr>
          <w:rFonts w:ascii="Times New Roman" w:hAnsi="Times New Roman" w:cs="Times New Roman"/>
          <w:b/>
          <w:sz w:val="28"/>
          <w:szCs w:val="24"/>
        </w:rPr>
      </w:pPr>
      <w:r>
        <w:rPr>
          <w:rFonts w:ascii="Times New Roman" w:hAnsi="Times New Roman" w:cs="Times New Roman"/>
          <w:b/>
          <w:sz w:val="28"/>
          <w:szCs w:val="24"/>
        </w:rPr>
        <w:t>3. RESEARCH DESIGN AND METHODOLOGY</w:t>
      </w:r>
    </w:p>
    <w:p w:rsidR="00986E25" w:rsidRDefault="003832F3">
      <w:pPr>
        <w:spacing w:line="360" w:lineRule="auto"/>
        <w:jc w:val="both"/>
        <w:rPr>
          <w:rFonts w:ascii="Times New Roman" w:hAnsi="Times New Roman" w:cs="Times New Roman"/>
          <w:color w:val="FF0000"/>
          <w:sz w:val="24"/>
          <w:szCs w:val="24"/>
        </w:rPr>
      </w:pPr>
      <w:r>
        <w:rPr>
          <w:rFonts w:ascii="Times New Roman" w:hAnsi="Times New Roman" w:cs="Times New Roman"/>
          <w:sz w:val="24"/>
          <w:szCs w:val="24"/>
        </w:rPr>
        <w:t>The study employed quantitative research as the literature on the research methodology shows quantitative research approach tends to assume that there is a cause and effect relationship between known variables of interest. Thus, quantitative research methodology is applied in this research paper. Descriptive statistics particularly percentage and mean have been used to assess the significant performance of microfinance institutions on sustainability and profitability as well as the overall performance status of MFIs in Ethiopia. To measure the financial sustainability of microfinance institutions in Ethiopia, Operational Self-Sufficiency and Financial Self-Sufficiency ratios were applied. In addition those to measure profitability, return on equity and return on asset were applied as the dependent variables in the study.</w:t>
      </w:r>
      <w:r>
        <w:rPr>
          <w:rFonts w:ascii="Times New Roman" w:hAnsi="Times New Roman" w:cs="Times New Roman"/>
          <w:color w:val="FF0000"/>
          <w:sz w:val="24"/>
          <w:szCs w:val="24"/>
        </w:rPr>
        <w:t xml:space="preserve"> </w:t>
      </w:r>
    </w:p>
    <w:p w:rsidR="00986E25" w:rsidRDefault="003832F3">
      <w:pPr>
        <w:rPr>
          <w:rFonts w:ascii="Times New Roman" w:hAnsi="Times New Roman" w:cs="Times New Roman"/>
          <w:b/>
          <w:sz w:val="28"/>
          <w:szCs w:val="24"/>
        </w:rPr>
      </w:pPr>
      <w:r>
        <w:rPr>
          <w:rFonts w:ascii="Times New Roman" w:hAnsi="Times New Roman" w:cs="Times New Roman"/>
          <w:b/>
          <w:sz w:val="28"/>
          <w:szCs w:val="24"/>
        </w:rPr>
        <w:t xml:space="preserve">3.1. Research Design </w:t>
      </w:r>
    </w:p>
    <w:p w:rsidR="00986E25" w:rsidRDefault="003832F3">
      <w:pPr>
        <w:spacing w:line="360" w:lineRule="auto"/>
        <w:jc w:val="both"/>
        <w:rPr>
          <w:rFonts w:ascii="Times New Roman" w:hAnsi="Times New Roman" w:cs="Times New Roman"/>
          <w:sz w:val="24"/>
          <w:szCs w:val="24"/>
        </w:rPr>
      </w:pPr>
      <w:r>
        <w:rPr>
          <w:rFonts w:ascii="Times New Roman" w:hAnsi="Times New Roman" w:cs="Times New Roman"/>
          <w:sz w:val="24"/>
          <w:szCs w:val="24"/>
        </w:rPr>
        <w:t>This research was a quantitative in its nature in which the research design used is the longitudinal design. The type of longitudinal design that has been used, in this research, is the panel one. The advantages of using longitudinal research design are threefold; first it reveals individual level changes, second, establishes time order of variables, and third it can show how relationship emerges between variables. Therefore to ensure the evidence obtained enable the researcher to answer the initial questions, the type of data needed has been used for nine consecutive years (2013- 2020).</w:t>
      </w:r>
    </w:p>
    <w:p w:rsidR="00986E25" w:rsidRDefault="003832F3">
      <w:pPr>
        <w:rPr>
          <w:rFonts w:ascii="Times New Roman" w:hAnsi="Times New Roman" w:cs="Times New Roman"/>
          <w:b/>
          <w:sz w:val="28"/>
          <w:szCs w:val="24"/>
        </w:rPr>
      </w:pPr>
      <w:r>
        <w:rPr>
          <w:rFonts w:ascii="Times New Roman" w:hAnsi="Times New Roman" w:cs="Times New Roman"/>
          <w:b/>
          <w:sz w:val="28"/>
          <w:szCs w:val="24"/>
        </w:rPr>
        <w:t xml:space="preserve">3.2. Population and Sampling Technique </w:t>
      </w:r>
    </w:p>
    <w:p w:rsidR="00986E25" w:rsidRDefault="003832F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target populations for this particular study were all audited financial statements of microfinance institutions currently operating in the country. According to the statistics from the NBE in 2020, there are 41 microfinance institutions which are providing a microfinance service to the poor society in Ethiopia on the current period; however, there are 27 audited MFIs. The researcher has selected the microfinance institutions based on whether the MFIs are audited or not in the year 2013-2020 E.C due to sufficiency of data and it is recent period. Thus, from the total population of all the microfinance institutions in Ethiopia, sample size of this study was 27 </w:t>
      </w:r>
      <w:proofErr w:type="spellStart"/>
      <w:r>
        <w:rPr>
          <w:rFonts w:ascii="Times New Roman" w:hAnsi="Times New Roman" w:cs="Times New Roman"/>
          <w:sz w:val="24"/>
          <w:szCs w:val="24"/>
        </w:rPr>
        <w:lastRenderedPageBreak/>
        <w:t>microfinances</w:t>
      </w:r>
      <w:proofErr w:type="spellEnd"/>
      <w:r>
        <w:rPr>
          <w:rFonts w:ascii="Times New Roman" w:hAnsi="Times New Roman" w:cs="Times New Roman"/>
          <w:sz w:val="24"/>
          <w:szCs w:val="24"/>
        </w:rPr>
        <w:t>, which is 71% (27/38) of the total MFIs based on the availability of the audited financial data.</w:t>
      </w:r>
    </w:p>
    <w:p w:rsidR="00986E25" w:rsidRDefault="003832F3">
      <w:pPr>
        <w:spacing w:line="360" w:lineRule="auto"/>
        <w:rPr>
          <w:rFonts w:ascii="Times New Roman" w:hAnsi="Times New Roman" w:cs="Times New Roman"/>
          <w:b/>
          <w:sz w:val="28"/>
          <w:szCs w:val="24"/>
        </w:rPr>
      </w:pPr>
      <w:r>
        <w:rPr>
          <w:rFonts w:ascii="Times New Roman" w:hAnsi="Times New Roman" w:cs="Times New Roman"/>
          <w:b/>
          <w:sz w:val="28"/>
          <w:szCs w:val="24"/>
        </w:rPr>
        <w:t>3.3. Data type and sources</w:t>
      </w:r>
    </w:p>
    <w:p w:rsidR="00986E25" w:rsidRDefault="003832F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data used for this study is purely secondary data that taken from the national bank of Ethiopia. Although, there are 38 MFIs in Ethiopia, only 27 audited MFIs were considered in this research study in order to get the reliable and valid data. Accordingly, financial data for twenty seven MFIs for the period of 2013-2020 were collected from the NBE.  </w:t>
      </w:r>
    </w:p>
    <w:p w:rsidR="00986E25" w:rsidRDefault="003832F3">
      <w:pPr>
        <w:spacing w:line="360" w:lineRule="auto"/>
        <w:rPr>
          <w:rFonts w:ascii="Times New Roman" w:hAnsi="Times New Roman" w:cs="Times New Roman"/>
          <w:b/>
          <w:sz w:val="28"/>
          <w:szCs w:val="24"/>
        </w:rPr>
      </w:pPr>
      <w:r>
        <w:rPr>
          <w:rFonts w:ascii="Times New Roman" w:hAnsi="Times New Roman" w:cs="Times New Roman"/>
          <w:b/>
          <w:sz w:val="28"/>
          <w:szCs w:val="24"/>
        </w:rPr>
        <w:t xml:space="preserve">3.4. Methods of Data Collection </w:t>
      </w:r>
    </w:p>
    <w:p w:rsidR="00986E25" w:rsidRDefault="003832F3">
      <w:pPr>
        <w:spacing w:line="360" w:lineRule="auto"/>
        <w:jc w:val="both"/>
        <w:rPr>
          <w:rFonts w:ascii="Times New Roman" w:hAnsi="Times New Roman" w:cs="Times New Roman"/>
          <w:sz w:val="24"/>
          <w:szCs w:val="24"/>
        </w:rPr>
      </w:pPr>
      <w:r>
        <w:rPr>
          <w:rFonts w:ascii="Times New Roman" w:hAnsi="Times New Roman" w:cs="Times New Roman"/>
          <w:sz w:val="24"/>
          <w:szCs w:val="24"/>
        </w:rPr>
        <w:t>As data gathering tools for this research study, the financial document review of 27 audited MFIs regarding return on asset, return on equity, operational sufficiency, portfolio quality and financial sustainability and measuring efficiency from financial and operation of MFIs was assessed. The documents are authoritative and acceptable for the research purpose, because, in one hand, it is audited and in other hand, it was collected from NBE and legitimate organization.</w:t>
      </w:r>
    </w:p>
    <w:p w:rsidR="00986E25" w:rsidRDefault="003832F3">
      <w:pPr>
        <w:rPr>
          <w:rFonts w:ascii="Times New Roman" w:hAnsi="Times New Roman" w:cs="Times New Roman"/>
          <w:b/>
          <w:sz w:val="28"/>
          <w:szCs w:val="24"/>
        </w:rPr>
      </w:pPr>
      <w:r>
        <w:rPr>
          <w:rFonts w:ascii="Times New Roman" w:hAnsi="Times New Roman" w:cs="Times New Roman"/>
          <w:b/>
          <w:sz w:val="28"/>
          <w:szCs w:val="24"/>
        </w:rPr>
        <w:t>3.5. Data Analysis Methods</w:t>
      </w:r>
    </w:p>
    <w:p w:rsidR="00986E25" w:rsidRDefault="003832F3">
      <w:pPr>
        <w:spacing w:line="360" w:lineRule="auto"/>
        <w:jc w:val="both"/>
        <w:rPr>
          <w:rFonts w:ascii="Times New Roman" w:hAnsi="Times New Roman" w:cs="Times New Roman"/>
          <w:color w:val="FF0000"/>
          <w:sz w:val="24"/>
          <w:szCs w:val="24"/>
        </w:rPr>
      </w:pPr>
      <w:r>
        <w:rPr>
          <w:rFonts w:ascii="Times New Roman" w:hAnsi="Times New Roman" w:cs="Times New Roman"/>
          <w:sz w:val="24"/>
          <w:szCs w:val="24"/>
        </w:rPr>
        <w:t>The financial data of selected MFIs for the period of eight years (2013-2020) had been collected from NBE, and analyzed by using ratios, and percentage. The panel data of the study have been analyzed using descriptive statistics and financial ratios to measure the performance of MFIs in Ethiopia using performance indicators suggested by Richard Rosenberg (2009) and other widely used MFIs performance measure such as outreach, loan repayment, financial sustainability, efficiency and financial management. However due to lack of sufficient data, the study measures the financial sustainability and profitability of microfinance institutions in Ethiopia. The independent variables are return on asset, return on equity, Operational Self-Sufficiency and Financial Self-Sufficiency. The dependent variables are the financial sustainability and profitability.</w:t>
      </w:r>
      <w:r>
        <w:rPr>
          <w:rFonts w:ascii="Times New Roman" w:hAnsi="Times New Roman" w:cs="Times New Roman"/>
          <w:color w:val="FF0000"/>
          <w:sz w:val="24"/>
          <w:szCs w:val="24"/>
        </w:rPr>
        <w:t xml:space="preserve"> </w:t>
      </w:r>
    </w:p>
    <w:p w:rsidR="00986E25" w:rsidRDefault="003832F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86E25" w:rsidRDefault="00986E25">
      <w:pPr>
        <w:spacing w:line="360" w:lineRule="auto"/>
        <w:rPr>
          <w:rFonts w:ascii="Times New Roman" w:hAnsi="Times New Roman" w:cs="Times New Roman"/>
          <w:sz w:val="24"/>
          <w:szCs w:val="24"/>
        </w:rPr>
      </w:pPr>
    </w:p>
    <w:p w:rsidR="00986E25" w:rsidRDefault="00986E25">
      <w:pPr>
        <w:spacing w:line="360" w:lineRule="auto"/>
        <w:rPr>
          <w:rFonts w:ascii="Times New Roman" w:hAnsi="Times New Roman" w:cs="Times New Roman"/>
          <w:b/>
          <w:sz w:val="24"/>
          <w:szCs w:val="24"/>
        </w:rPr>
      </w:pPr>
    </w:p>
    <w:p w:rsidR="00986E25" w:rsidRDefault="003832F3">
      <w:pPr>
        <w:spacing w:line="360" w:lineRule="auto"/>
        <w:jc w:val="center"/>
        <w:rPr>
          <w:rFonts w:ascii="Times New Roman" w:hAnsi="Times New Roman" w:cs="Times New Roman"/>
          <w:b/>
          <w:sz w:val="28"/>
          <w:szCs w:val="24"/>
        </w:rPr>
      </w:pPr>
      <w:r>
        <w:rPr>
          <w:rFonts w:ascii="Times New Roman" w:hAnsi="Times New Roman" w:cs="Times New Roman"/>
          <w:b/>
          <w:sz w:val="28"/>
          <w:szCs w:val="24"/>
        </w:rPr>
        <w:lastRenderedPageBreak/>
        <w:t>CHAPTER FOUR</w:t>
      </w:r>
    </w:p>
    <w:p w:rsidR="00986E25" w:rsidRDefault="003832F3">
      <w:pPr>
        <w:spacing w:line="360" w:lineRule="auto"/>
        <w:jc w:val="center"/>
        <w:rPr>
          <w:rFonts w:ascii="Times New Roman" w:hAnsi="Times New Roman" w:cs="Times New Roman"/>
          <w:b/>
          <w:sz w:val="28"/>
          <w:szCs w:val="24"/>
        </w:rPr>
      </w:pPr>
      <w:r>
        <w:rPr>
          <w:rFonts w:ascii="Times New Roman" w:hAnsi="Times New Roman" w:cs="Times New Roman"/>
          <w:b/>
          <w:sz w:val="28"/>
          <w:szCs w:val="24"/>
        </w:rPr>
        <w:t>4. DATA ANALYSIS AND INTERPRETATION</w:t>
      </w:r>
    </w:p>
    <w:p w:rsidR="00986E25" w:rsidRDefault="003832F3">
      <w:pPr>
        <w:pStyle w:val="ListParagraph"/>
        <w:numPr>
          <w:ilvl w:val="1"/>
          <w:numId w:val="10"/>
        </w:numPr>
        <w:spacing w:line="360" w:lineRule="auto"/>
        <w:rPr>
          <w:rFonts w:ascii="Times New Roman" w:hAnsi="Times New Roman" w:cs="Times New Roman"/>
          <w:b/>
          <w:sz w:val="24"/>
          <w:szCs w:val="24"/>
        </w:rPr>
      </w:pPr>
      <w:r>
        <w:rPr>
          <w:rFonts w:ascii="Times New Roman" w:hAnsi="Times New Roman" w:cs="Times New Roman"/>
          <w:b/>
          <w:sz w:val="24"/>
          <w:szCs w:val="24"/>
        </w:rPr>
        <w:t xml:space="preserve"> Sustainability and profitability of microfinance institution</w:t>
      </w:r>
    </w:p>
    <w:p w:rsidR="00986E25" w:rsidRDefault="003832F3">
      <w:pPr>
        <w:pStyle w:val="ListParagraph"/>
        <w:numPr>
          <w:ilvl w:val="3"/>
          <w:numId w:val="7"/>
        </w:numPr>
        <w:jc w:val="both"/>
        <w:rPr>
          <w:rFonts w:ascii="Times New Roman" w:hAnsi="Times New Roman" w:cs="Times New Roman"/>
          <w:b/>
          <w:sz w:val="24"/>
          <w:szCs w:val="24"/>
        </w:rPr>
      </w:pPr>
      <w:r>
        <w:rPr>
          <w:rFonts w:ascii="Times New Roman" w:hAnsi="Times New Roman" w:cs="Times New Roman"/>
          <w:b/>
          <w:sz w:val="24"/>
          <w:szCs w:val="24"/>
        </w:rPr>
        <w:t>Return on asset</w:t>
      </w:r>
    </w:p>
    <w:p w:rsidR="00986E25" w:rsidRDefault="003832F3">
      <w:pPr>
        <w:shd w:val="clear" w:color="auto" w:fill="FFFFFF"/>
        <w:spacing w:line="360" w:lineRule="auto"/>
        <w:rPr>
          <w:rFonts w:ascii="Times New Roman" w:hAnsi="Times New Roman" w:cs="Times New Roman"/>
          <w:sz w:val="24"/>
          <w:szCs w:val="24"/>
        </w:rPr>
      </w:pPr>
      <w:r>
        <w:rPr>
          <w:rFonts w:ascii="Times New Roman" w:hAnsi="Times New Roman" w:cs="Times New Roman"/>
          <w:sz w:val="24"/>
          <w:szCs w:val="24"/>
        </w:rPr>
        <w:t xml:space="preserve">Return on assets (ROA) is an indicator of how profitable a company is relative to its total assets. ROA gives a manager, </w:t>
      </w:r>
      <w:hyperlink r:id="rId8" w:history="1">
        <w:r>
          <w:rPr>
            <w:rStyle w:val="Hyperlink"/>
            <w:rFonts w:ascii="Times New Roman" w:hAnsi="Times New Roman" w:cs="Times New Roman"/>
            <w:color w:val="auto"/>
            <w:sz w:val="24"/>
            <w:szCs w:val="24"/>
            <w:u w:val="none"/>
          </w:rPr>
          <w:t>investor</w:t>
        </w:r>
      </w:hyperlink>
      <w:r>
        <w:rPr>
          <w:rFonts w:ascii="Times New Roman" w:hAnsi="Times New Roman" w:cs="Times New Roman"/>
          <w:sz w:val="24"/>
          <w:szCs w:val="24"/>
        </w:rPr>
        <w:t xml:space="preserve">, or analyst an idea as to how efficient a company's management is at </w:t>
      </w:r>
      <w:hyperlink r:id="rId9" w:history="1">
        <w:r>
          <w:rPr>
            <w:rStyle w:val="Hyperlink"/>
            <w:rFonts w:ascii="Times New Roman" w:hAnsi="Times New Roman" w:cs="Times New Roman"/>
            <w:color w:val="auto"/>
            <w:sz w:val="24"/>
            <w:szCs w:val="24"/>
            <w:u w:val="none"/>
          </w:rPr>
          <w:t>using its assets</w:t>
        </w:r>
      </w:hyperlink>
      <w:r>
        <w:rPr>
          <w:rFonts w:ascii="Times New Roman" w:hAnsi="Times New Roman" w:cs="Times New Roman"/>
          <w:sz w:val="24"/>
          <w:szCs w:val="24"/>
        </w:rPr>
        <w:t xml:space="preserve"> to generate earning.</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5"/>
        <w:gridCol w:w="18"/>
        <w:gridCol w:w="884"/>
        <w:gridCol w:w="156"/>
        <w:gridCol w:w="767"/>
        <w:gridCol w:w="360"/>
        <w:gridCol w:w="975"/>
        <w:gridCol w:w="984"/>
        <w:gridCol w:w="859"/>
        <w:gridCol w:w="874"/>
        <w:gridCol w:w="756"/>
        <w:gridCol w:w="831"/>
        <w:gridCol w:w="979"/>
      </w:tblGrid>
      <w:tr w:rsidR="00986E25">
        <w:trPr>
          <w:trHeight w:val="376"/>
        </w:trPr>
        <w:tc>
          <w:tcPr>
            <w:tcW w:w="975" w:type="dxa"/>
          </w:tcPr>
          <w:p w:rsidR="00986E25" w:rsidRDefault="00986E25">
            <w:pPr>
              <w:ind w:left="-50"/>
              <w:jc w:val="both"/>
              <w:rPr>
                <w:rFonts w:ascii="Times New Roman" w:hAnsi="Times New Roman" w:cs="Times New Roman"/>
                <w:sz w:val="24"/>
                <w:szCs w:val="24"/>
              </w:rPr>
            </w:pPr>
          </w:p>
        </w:tc>
        <w:tc>
          <w:tcPr>
            <w:tcW w:w="909" w:type="dxa"/>
            <w:gridSpan w:val="2"/>
          </w:tcPr>
          <w:p w:rsidR="00986E25" w:rsidRDefault="00986E25">
            <w:pPr>
              <w:jc w:val="center"/>
              <w:rPr>
                <w:rFonts w:ascii="Times New Roman" w:hAnsi="Times New Roman" w:cs="Times New Roman"/>
                <w:sz w:val="24"/>
                <w:szCs w:val="24"/>
              </w:rPr>
            </w:pPr>
          </w:p>
        </w:tc>
        <w:tc>
          <w:tcPr>
            <w:tcW w:w="929" w:type="dxa"/>
            <w:gridSpan w:val="2"/>
          </w:tcPr>
          <w:p w:rsidR="00986E25" w:rsidRDefault="00986E25">
            <w:pPr>
              <w:jc w:val="center"/>
              <w:rPr>
                <w:rFonts w:ascii="Times New Roman" w:hAnsi="Times New Roman" w:cs="Times New Roman"/>
                <w:sz w:val="24"/>
                <w:szCs w:val="24"/>
              </w:rPr>
            </w:pPr>
          </w:p>
        </w:tc>
        <w:tc>
          <w:tcPr>
            <w:tcW w:w="6605" w:type="dxa"/>
            <w:gridSpan w:val="8"/>
          </w:tcPr>
          <w:p w:rsidR="00986E25" w:rsidRDefault="003832F3">
            <w:pPr>
              <w:jc w:val="center"/>
              <w:rPr>
                <w:rFonts w:ascii="Times New Roman" w:hAnsi="Times New Roman" w:cs="Times New Roman"/>
                <w:sz w:val="24"/>
                <w:szCs w:val="24"/>
              </w:rPr>
            </w:pPr>
            <w:r>
              <w:rPr>
                <w:rFonts w:ascii="Times New Roman" w:hAnsi="Times New Roman" w:cs="Times New Roman"/>
                <w:sz w:val="24"/>
                <w:szCs w:val="24"/>
              </w:rPr>
              <w:t>Year</w:t>
            </w:r>
          </w:p>
        </w:tc>
      </w:tr>
      <w:tr w:rsidR="00986E25">
        <w:trPr>
          <w:trHeight w:val="376"/>
        </w:trPr>
        <w:tc>
          <w:tcPr>
            <w:tcW w:w="993" w:type="dxa"/>
            <w:gridSpan w:val="2"/>
          </w:tcPr>
          <w:p w:rsidR="00986E25" w:rsidRDefault="003832F3">
            <w:pPr>
              <w:ind w:left="-50"/>
              <w:jc w:val="both"/>
              <w:rPr>
                <w:rFonts w:ascii="Times New Roman" w:hAnsi="Times New Roman" w:cs="Times New Roman"/>
                <w:sz w:val="24"/>
                <w:szCs w:val="24"/>
              </w:rPr>
            </w:pPr>
            <w:r>
              <w:rPr>
                <w:rFonts w:ascii="Times New Roman" w:hAnsi="Times New Roman" w:cs="Times New Roman"/>
                <w:sz w:val="24"/>
                <w:szCs w:val="24"/>
              </w:rPr>
              <w:t>Variable</w:t>
            </w:r>
          </w:p>
        </w:tc>
        <w:tc>
          <w:tcPr>
            <w:tcW w:w="1048" w:type="dxa"/>
            <w:gridSpan w:val="2"/>
          </w:tcPr>
          <w:p w:rsidR="00986E25" w:rsidRDefault="003832F3">
            <w:pPr>
              <w:ind w:left="-50"/>
              <w:jc w:val="both"/>
              <w:rPr>
                <w:rFonts w:ascii="Times New Roman" w:hAnsi="Times New Roman" w:cs="Times New Roman"/>
                <w:sz w:val="24"/>
                <w:szCs w:val="24"/>
              </w:rPr>
            </w:pPr>
            <w:r>
              <w:rPr>
                <w:rFonts w:ascii="Times New Roman" w:hAnsi="Times New Roman" w:cs="Times New Roman"/>
                <w:sz w:val="24"/>
                <w:szCs w:val="24"/>
              </w:rPr>
              <w:t>2013</w:t>
            </w:r>
          </w:p>
        </w:tc>
        <w:tc>
          <w:tcPr>
            <w:tcW w:w="1138" w:type="dxa"/>
            <w:gridSpan w:val="2"/>
          </w:tcPr>
          <w:p w:rsidR="00986E25" w:rsidRDefault="003832F3">
            <w:pPr>
              <w:ind w:left="-50"/>
              <w:jc w:val="both"/>
              <w:rPr>
                <w:rFonts w:ascii="Times New Roman" w:hAnsi="Times New Roman" w:cs="Times New Roman"/>
                <w:sz w:val="24"/>
                <w:szCs w:val="24"/>
              </w:rPr>
            </w:pPr>
            <w:r>
              <w:rPr>
                <w:rFonts w:ascii="Times New Roman" w:hAnsi="Times New Roman" w:cs="Times New Roman"/>
                <w:sz w:val="24"/>
                <w:szCs w:val="24"/>
              </w:rPr>
              <w:t>2014</w:t>
            </w:r>
          </w:p>
        </w:tc>
        <w:tc>
          <w:tcPr>
            <w:tcW w:w="982" w:type="dxa"/>
          </w:tcPr>
          <w:p w:rsidR="00986E25" w:rsidRDefault="003832F3">
            <w:pPr>
              <w:ind w:left="-50"/>
              <w:jc w:val="both"/>
              <w:rPr>
                <w:rFonts w:ascii="Times New Roman" w:hAnsi="Times New Roman" w:cs="Times New Roman"/>
                <w:sz w:val="24"/>
                <w:szCs w:val="24"/>
              </w:rPr>
            </w:pPr>
            <w:r>
              <w:rPr>
                <w:rFonts w:ascii="Times New Roman" w:hAnsi="Times New Roman" w:cs="Times New Roman"/>
                <w:sz w:val="24"/>
                <w:szCs w:val="24"/>
              </w:rPr>
              <w:t>2015</w:t>
            </w:r>
          </w:p>
        </w:tc>
        <w:tc>
          <w:tcPr>
            <w:tcW w:w="991" w:type="dxa"/>
          </w:tcPr>
          <w:p w:rsidR="00986E25" w:rsidRDefault="003832F3">
            <w:pPr>
              <w:ind w:left="-50"/>
              <w:jc w:val="both"/>
              <w:rPr>
                <w:rFonts w:ascii="Times New Roman" w:hAnsi="Times New Roman" w:cs="Times New Roman"/>
                <w:sz w:val="24"/>
                <w:szCs w:val="24"/>
              </w:rPr>
            </w:pPr>
            <w:r>
              <w:rPr>
                <w:rFonts w:ascii="Times New Roman" w:hAnsi="Times New Roman" w:cs="Times New Roman"/>
                <w:sz w:val="24"/>
                <w:szCs w:val="24"/>
              </w:rPr>
              <w:t>2016</w:t>
            </w:r>
          </w:p>
        </w:tc>
        <w:tc>
          <w:tcPr>
            <w:tcW w:w="864" w:type="dxa"/>
          </w:tcPr>
          <w:p w:rsidR="00986E25" w:rsidRDefault="003832F3">
            <w:pPr>
              <w:ind w:left="-50"/>
              <w:jc w:val="both"/>
              <w:rPr>
                <w:rFonts w:ascii="Times New Roman" w:hAnsi="Times New Roman" w:cs="Times New Roman"/>
                <w:sz w:val="24"/>
                <w:szCs w:val="24"/>
              </w:rPr>
            </w:pPr>
            <w:r>
              <w:rPr>
                <w:rFonts w:ascii="Times New Roman" w:hAnsi="Times New Roman" w:cs="Times New Roman"/>
                <w:sz w:val="24"/>
                <w:szCs w:val="24"/>
              </w:rPr>
              <w:t>2017</w:t>
            </w:r>
          </w:p>
        </w:tc>
        <w:tc>
          <w:tcPr>
            <w:tcW w:w="879" w:type="dxa"/>
          </w:tcPr>
          <w:p w:rsidR="00986E25" w:rsidRDefault="003832F3">
            <w:pPr>
              <w:ind w:left="-50"/>
              <w:jc w:val="both"/>
              <w:rPr>
                <w:rFonts w:ascii="Times New Roman" w:hAnsi="Times New Roman" w:cs="Times New Roman"/>
                <w:sz w:val="24"/>
                <w:szCs w:val="24"/>
              </w:rPr>
            </w:pPr>
            <w:r>
              <w:rPr>
                <w:rFonts w:ascii="Times New Roman" w:hAnsi="Times New Roman" w:cs="Times New Roman"/>
                <w:sz w:val="24"/>
                <w:szCs w:val="24"/>
              </w:rPr>
              <w:t>2018</w:t>
            </w:r>
          </w:p>
        </w:tc>
        <w:tc>
          <w:tcPr>
            <w:tcW w:w="758" w:type="dxa"/>
          </w:tcPr>
          <w:p w:rsidR="00986E25" w:rsidRDefault="003832F3">
            <w:pPr>
              <w:ind w:left="-50"/>
              <w:jc w:val="both"/>
              <w:rPr>
                <w:rFonts w:ascii="Times New Roman" w:hAnsi="Times New Roman" w:cs="Times New Roman"/>
                <w:sz w:val="24"/>
                <w:szCs w:val="24"/>
              </w:rPr>
            </w:pPr>
            <w:r>
              <w:rPr>
                <w:rFonts w:ascii="Times New Roman" w:hAnsi="Times New Roman" w:cs="Times New Roman"/>
                <w:sz w:val="24"/>
                <w:szCs w:val="24"/>
              </w:rPr>
              <w:t>2019</w:t>
            </w:r>
          </w:p>
        </w:tc>
        <w:tc>
          <w:tcPr>
            <w:tcW w:w="834" w:type="dxa"/>
          </w:tcPr>
          <w:p w:rsidR="00986E25" w:rsidRDefault="003832F3">
            <w:pPr>
              <w:jc w:val="both"/>
              <w:rPr>
                <w:rFonts w:ascii="Times New Roman" w:hAnsi="Times New Roman" w:cs="Times New Roman"/>
                <w:sz w:val="24"/>
                <w:szCs w:val="24"/>
              </w:rPr>
            </w:pPr>
            <w:r>
              <w:rPr>
                <w:rFonts w:ascii="Times New Roman" w:hAnsi="Times New Roman" w:cs="Times New Roman"/>
                <w:sz w:val="24"/>
                <w:szCs w:val="24"/>
              </w:rPr>
              <w:t>2020</w:t>
            </w:r>
          </w:p>
        </w:tc>
        <w:tc>
          <w:tcPr>
            <w:tcW w:w="931" w:type="dxa"/>
          </w:tcPr>
          <w:p w:rsidR="00986E25" w:rsidRDefault="003832F3">
            <w:pPr>
              <w:ind w:left="-50"/>
              <w:jc w:val="both"/>
              <w:rPr>
                <w:rFonts w:ascii="Times New Roman" w:hAnsi="Times New Roman" w:cs="Times New Roman"/>
                <w:sz w:val="24"/>
                <w:szCs w:val="24"/>
              </w:rPr>
            </w:pPr>
            <w:r>
              <w:rPr>
                <w:rFonts w:ascii="Times New Roman" w:hAnsi="Times New Roman" w:cs="Times New Roman"/>
                <w:sz w:val="24"/>
                <w:szCs w:val="24"/>
              </w:rPr>
              <w:t>Average</w:t>
            </w:r>
          </w:p>
        </w:tc>
      </w:tr>
      <w:tr w:rsidR="00986E25">
        <w:trPr>
          <w:trHeight w:val="376"/>
        </w:trPr>
        <w:tc>
          <w:tcPr>
            <w:tcW w:w="993" w:type="dxa"/>
            <w:gridSpan w:val="2"/>
          </w:tcPr>
          <w:p w:rsidR="00986E25" w:rsidRDefault="003832F3">
            <w:pPr>
              <w:ind w:left="-50"/>
              <w:jc w:val="both"/>
              <w:rPr>
                <w:rFonts w:ascii="Times New Roman" w:hAnsi="Times New Roman" w:cs="Times New Roman"/>
                <w:sz w:val="24"/>
                <w:szCs w:val="24"/>
              </w:rPr>
            </w:pPr>
            <w:r>
              <w:rPr>
                <w:rFonts w:ascii="Times New Roman" w:hAnsi="Times New Roman" w:cs="Times New Roman"/>
                <w:sz w:val="24"/>
                <w:szCs w:val="24"/>
              </w:rPr>
              <w:t>Return on asset</w:t>
            </w:r>
          </w:p>
        </w:tc>
        <w:tc>
          <w:tcPr>
            <w:tcW w:w="1048" w:type="dxa"/>
            <w:gridSpan w:val="2"/>
          </w:tcPr>
          <w:p w:rsidR="00986E25" w:rsidRDefault="003832F3">
            <w:pPr>
              <w:ind w:left="-50"/>
              <w:jc w:val="both"/>
              <w:rPr>
                <w:rFonts w:ascii="Times New Roman" w:hAnsi="Times New Roman" w:cs="Times New Roman"/>
                <w:sz w:val="24"/>
                <w:szCs w:val="24"/>
              </w:rPr>
            </w:pPr>
            <w:r>
              <w:rPr>
                <w:rFonts w:ascii="Times New Roman" w:hAnsi="Times New Roman" w:cs="Times New Roman"/>
                <w:sz w:val="24"/>
                <w:szCs w:val="24"/>
              </w:rPr>
              <w:t>5.3</w:t>
            </w:r>
          </w:p>
        </w:tc>
        <w:tc>
          <w:tcPr>
            <w:tcW w:w="1138" w:type="dxa"/>
            <w:gridSpan w:val="2"/>
          </w:tcPr>
          <w:p w:rsidR="00986E25" w:rsidRDefault="003832F3">
            <w:pPr>
              <w:ind w:left="-50"/>
              <w:jc w:val="both"/>
              <w:rPr>
                <w:rFonts w:ascii="Times New Roman" w:hAnsi="Times New Roman" w:cs="Times New Roman"/>
                <w:sz w:val="24"/>
                <w:szCs w:val="24"/>
              </w:rPr>
            </w:pPr>
            <w:r>
              <w:rPr>
                <w:rFonts w:ascii="Times New Roman" w:hAnsi="Times New Roman" w:cs="Times New Roman"/>
                <w:sz w:val="24"/>
                <w:szCs w:val="24"/>
              </w:rPr>
              <w:t>4.1</w:t>
            </w:r>
          </w:p>
        </w:tc>
        <w:tc>
          <w:tcPr>
            <w:tcW w:w="982" w:type="dxa"/>
          </w:tcPr>
          <w:p w:rsidR="00986E25" w:rsidRDefault="003832F3">
            <w:pPr>
              <w:ind w:left="-50"/>
              <w:jc w:val="both"/>
              <w:rPr>
                <w:rFonts w:ascii="Times New Roman" w:hAnsi="Times New Roman" w:cs="Times New Roman"/>
                <w:sz w:val="24"/>
                <w:szCs w:val="24"/>
              </w:rPr>
            </w:pPr>
            <w:r>
              <w:rPr>
                <w:rFonts w:ascii="Times New Roman" w:hAnsi="Times New Roman" w:cs="Times New Roman"/>
                <w:sz w:val="24"/>
                <w:szCs w:val="24"/>
              </w:rPr>
              <w:t>4.5</w:t>
            </w:r>
          </w:p>
        </w:tc>
        <w:tc>
          <w:tcPr>
            <w:tcW w:w="991" w:type="dxa"/>
          </w:tcPr>
          <w:p w:rsidR="00986E25" w:rsidRDefault="003832F3">
            <w:pPr>
              <w:ind w:left="-50"/>
              <w:jc w:val="both"/>
              <w:rPr>
                <w:rFonts w:ascii="Times New Roman" w:hAnsi="Times New Roman" w:cs="Times New Roman"/>
                <w:sz w:val="24"/>
                <w:szCs w:val="24"/>
              </w:rPr>
            </w:pPr>
            <w:r>
              <w:rPr>
                <w:rFonts w:ascii="Times New Roman" w:hAnsi="Times New Roman" w:cs="Times New Roman"/>
                <w:sz w:val="24"/>
                <w:szCs w:val="24"/>
              </w:rPr>
              <w:t>4.4</w:t>
            </w:r>
          </w:p>
        </w:tc>
        <w:tc>
          <w:tcPr>
            <w:tcW w:w="864" w:type="dxa"/>
          </w:tcPr>
          <w:p w:rsidR="00986E25" w:rsidRDefault="003832F3">
            <w:pPr>
              <w:ind w:left="-50"/>
              <w:jc w:val="both"/>
              <w:rPr>
                <w:rFonts w:ascii="Times New Roman" w:hAnsi="Times New Roman" w:cs="Times New Roman"/>
                <w:sz w:val="24"/>
                <w:szCs w:val="24"/>
              </w:rPr>
            </w:pPr>
            <w:r>
              <w:rPr>
                <w:rFonts w:ascii="Times New Roman" w:hAnsi="Times New Roman" w:cs="Times New Roman"/>
                <w:sz w:val="24"/>
                <w:szCs w:val="24"/>
              </w:rPr>
              <w:t>4.2</w:t>
            </w:r>
          </w:p>
        </w:tc>
        <w:tc>
          <w:tcPr>
            <w:tcW w:w="879" w:type="dxa"/>
          </w:tcPr>
          <w:p w:rsidR="00986E25" w:rsidRDefault="003832F3">
            <w:pPr>
              <w:ind w:left="-50"/>
              <w:jc w:val="both"/>
              <w:rPr>
                <w:rFonts w:ascii="Times New Roman" w:hAnsi="Times New Roman" w:cs="Times New Roman"/>
                <w:sz w:val="24"/>
                <w:szCs w:val="24"/>
              </w:rPr>
            </w:pPr>
            <w:r>
              <w:rPr>
                <w:rFonts w:ascii="Times New Roman" w:hAnsi="Times New Roman" w:cs="Times New Roman"/>
                <w:sz w:val="24"/>
                <w:szCs w:val="24"/>
              </w:rPr>
              <w:t>4.1</w:t>
            </w:r>
          </w:p>
        </w:tc>
        <w:tc>
          <w:tcPr>
            <w:tcW w:w="758" w:type="dxa"/>
          </w:tcPr>
          <w:p w:rsidR="00986E25" w:rsidRDefault="003832F3">
            <w:pPr>
              <w:ind w:left="-50"/>
              <w:jc w:val="both"/>
              <w:rPr>
                <w:rFonts w:ascii="Times New Roman" w:hAnsi="Times New Roman" w:cs="Times New Roman"/>
                <w:sz w:val="24"/>
                <w:szCs w:val="24"/>
              </w:rPr>
            </w:pPr>
            <w:r>
              <w:rPr>
                <w:rFonts w:ascii="Times New Roman" w:hAnsi="Times New Roman" w:cs="Times New Roman"/>
                <w:sz w:val="24"/>
                <w:szCs w:val="24"/>
              </w:rPr>
              <w:t>3.2</w:t>
            </w:r>
          </w:p>
        </w:tc>
        <w:tc>
          <w:tcPr>
            <w:tcW w:w="834" w:type="dxa"/>
          </w:tcPr>
          <w:p w:rsidR="00986E25" w:rsidRDefault="003832F3">
            <w:pPr>
              <w:ind w:left="-50"/>
              <w:jc w:val="both"/>
              <w:rPr>
                <w:rFonts w:ascii="Times New Roman" w:hAnsi="Times New Roman" w:cs="Times New Roman"/>
                <w:sz w:val="24"/>
                <w:szCs w:val="24"/>
              </w:rPr>
            </w:pPr>
            <w:r>
              <w:rPr>
                <w:rFonts w:ascii="Times New Roman" w:hAnsi="Times New Roman" w:cs="Times New Roman"/>
                <w:sz w:val="24"/>
                <w:szCs w:val="24"/>
              </w:rPr>
              <w:t>2.7</w:t>
            </w:r>
          </w:p>
        </w:tc>
        <w:tc>
          <w:tcPr>
            <w:tcW w:w="931" w:type="dxa"/>
          </w:tcPr>
          <w:p w:rsidR="00986E25" w:rsidRDefault="003832F3">
            <w:pPr>
              <w:ind w:left="-50"/>
              <w:jc w:val="both"/>
              <w:rPr>
                <w:rFonts w:ascii="Times New Roman" w:hAnsi="Times New Roman" w:cs="Times New Roman"/>
                <w:sz w:val="24"/>
                <w:szCs w:val="24"/>
              </w:rPr>
            </w:pPr>
            <w:r>
              <w:rPr>
                <w:rFonts w:ascii="Times New Roman" w:hAnsi="Times New Roman" w:cs="Times New Roman"/>
                <w:sz w:val="24"/>
                <w:szCs w:val="24"/>
              </w:rPr>
              <w:t>4.06</w:t>
            </w:r>
          </w:p>
        </w:tc>
      </w:tr>
    </w:tbl>
    <w:p w:rsidR="00986E25" w:rsidRDefault="003832F3">
      <w:pPr>
        <w:shd w:val="clear" w:color="auto" w:fill="FFFFFF"/>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Source: researcher’s survey from NBE, 2020</w:t>
      </w:r>
    </w:p>
    <w:p w:rsidR="00986E25" w:rsidRDefault="003832F3">
      <w:pPr>
        <w:shd w:val="clear" w:color="auto" w:fill="FFFFFF"/>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Figure 1: return on </w:t>
      </w:r>
      <w:proofErr w:type="spellStart"/>
      <w:r>
        <w:rPr>
          <w:rFonts w:ascii="Times New Roman" w:hAnsi="Times New Roman" w:cs="Times New Roman"/>
          <w:color w:val="000000"/>
          <w:sz w:val="24"/>
          <w:szCs w:val="24"/>
        </w:rPr>
        <w:t>assset</w:t>
      </w:r>
      <w:proofErr w:type="spellEnd"/>
    </w:p>
    <w:p w:rsidR="00986E25" w:rsidRDefault="003832F3">
      <w:pPr>
        <w:spacing w:line="36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114300" distR="114300">
            <wp:extent cx="5486400" cy="3200400"/>
            <wp:effectExtent l="0" t="0" r="0" b="0"/>
            <wp:docPr id="1028"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86E25" w:rsidRDefault="003832F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As shown in the above table the value of the return of asset of MFIs in Ethiopia is 4.06% in average. The data shows that the return on asset from 2013 up to 2016 shows variation from year </w:t>
      </w:r>
      <w:r>
        <w:rPr>
          <w:rFonts w:ascii="Times New Roman" w:hAnsi="Times New Roman" w:cs="Times New Roman"/>
          <w:sz w:val="24"/>
          <w:szCs w:val="24"/>
        </w:rPr>
        <w:lastRenderedPageBreak/>
        <w:t>to year and from 2017 up to 2020 shows a decreasing value from year to year. In other words the institutions are not the institutions are not utilizing their resource properly in generating income after 2017. The best practice for ROA is &gt;6% (</w:t>
      </w:r>
      <w:proofErr w:type="spellStart"/>
      <w:r>
        <w:rPr>
          <w:rFonts w:ascii="Times New Roman" w:hAnsi="Times New Roman" w:cs="Times New Roman"/>
          <w:sz w:val="24"/>
          <w:szCs w:val="24"/>
        </w:rPr>
        <w:t>Getachew</w:t>
      </w:r>
      <w:proofErr w:type="spellEnd"/>
      <w:r>
        <w:rPr>
          <w:rFonts w:ascii="Times New Roman" w:hAnsi="Times New Roman" w:cs="Times New Roman"/>
          <w:sz w:val="24"/>
          <w:szCs w:val="24"/>
        </w:rPr>
        <w:t>, 2017). However the microfinance institution in Ethiopia has not a best practice by tits value. It affects the profitability of the institution. The more ROA is the better profit we get from our asset.</w:t>
      </w:r>
    </w:p>
    <w:p w:rsidR="00986E25" w:rsidRDefault="003832F3">
      <w:pPr>
        <w:pStyle w:val="ListParagraph"/>
        <w:numPr>
          <w:ilvl w:val="3"/>
          <w:numId w:val="7"/>
        </w:numPr>
        <w:spacing w:line="360" w:lineRule="auto"/>
        <w:jc w:val="both"/>
        <w:rPr>
          <w:rFonts w:ascii="Times New Roman" w:hAnsi="Times New Roman" w:cs="Times New Roman"/>
          <w:b/>
          <w:sz w:val="24"/>
          <w:szCs w:val="24"/>
        </w:rPr>
      </w:pPr>
      <w:r>
        <w:rPr>
          <w:rFonts w:ascii="Times New Roman" w:hAnsi="Times New Roman" w:cs="Times New Roman"/>
          <w:b/>
          <w:sz w:val="24"/>
          <w:szCs w:val="24"/>
        </w:rPr>
        <w:t>Return on equity</w:t>
      </w:r>
    </w:p>
    <w:p w:rsidR="00986E25" w:rsidRDefault="003832F3">
      <w:pPr>
        <w:spacing w:line="360" w:lineRule="auto"/>
        <w:jc w:val="both"/>
        <w:rPr>
          <w:rFonts w:ascii="Times New Roman" w:hAnsi="Times New Roman" w:cs="Times New Roman"/>
          <w:sz w:val="24"/>
          <w:szCs w:val="24"/>
        </w:rPr>
      </w:pPr>
      <w:r>
        <w:rPr>
          <w:rFonts w:ascii="Times New Roman" w:hAnsi="Times New Roman" w:cs="Times New Roman"/>
          <w:sz w:val="24"/>
          <w:szCs w:val="24"/>
        </w:rPr>
        <w:t>The Return on Equity ratio essentially measures the rate of return that the owners of common stock of a company receive on their shareholdings. Return on equity signifies how good the company is in generating returns on the investment it received from its shareholders.</w:t>
      </w:r>
    </w:p>
    <w:p w:rsidR="00986E25" w:rsidRDefault="003832F3">
      <w:pPr>
        <w:spacing w:line="360" w:lineRule="auto"/>
        <w:jc w:val="both"/>
        <w:rPr>
          <w:rFonts w:ascii="Times New Roman" w:hAnsi="Times New Roman" w:cs="Times New Roman"/>
          <w:sz w:val="24"/>
          <w:szCs w:val="24"/>
          <w:u w:val="single"/>
        </w:rPr>
      </w:pPr>
      <w:r>
        <w:rPr>
          <w:rFonts w:ascii="Times New Roman" w:hAnsi="Times New Roman" w:cs="Times New Roman"/>
          <w:sz w:val="24"/>
          <w:szCs w:val="24"/>
        </w:rPr>
        <w:t>Return on equity</w:t>
      </w:r>
      <w:r>
        <w:rPr>
          <w:rFonts w:ascii="Times New Roman" w:hAnsi="Times New Roman" w:cs="Times New Roman"/>
          <w:sz w:val="24"/>
          <w:szCs w:val="24"/>
        </w:rPr>
        <w:tab/>
        <w:t>=</w:t>
      </w:r>
      <w:r>
        <w:rPr>
          <w:rFonts w:ascii="Times New Roman" w:hAnsi="Times New Roman" w:cs="Times New Roman"/>
          <w:sz w:val="24"/>
          <w:szCs w:val="24"/>
        </w:rPr>
        <w:tab/>
      </w:r>
      <w:r>
        <w:rPr>
          <w:rFonts w:ascii="Times New Roman" w:hAnsi="Times New Roman" w:cs="Times New Roman"/>
          <w:sz w:val="24"/>
          <w:szCs w:val="24"/>
          <w:u w:val="single"/>
        </w:rPr>
        <w:t>net income</w:t>
      </w:r>
    </w:p>
    <w:p w:rsidR="00986E25" w:rsidRDefault="003832F3">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Shareholder’s equity</w:t>
      </w:r>
    </w:p>
    <w:tbl>
      <w:tblPr>
        <w:tblStyle w:val="TableGrid"/>
        <w:tblW w:w="9843" w:type="dxa"/>
        <w:tblLook w:val="04A0"/>
      </w:tblPr>
      <w:tblGrid>
        <w:gridCol w:w="1043"/>
        <w:gridCol w:w="7"/>
        <w:gridCol w:w="936"/>
        <w:gridCol w:w="943"/>
        <w:gridCol w:w="943"/>
        <w:gridCol w:w="946"/>
        <w:gridCol w:w="947"/>
        <w:gridCol w:w="947"/>
        <w:gridCol w:w="947"/>
        <w:gridCol w:w="947"/>
        <w:gridCol w:w="1237"/>
      </w:tblGrid>
      <w:tr w:rsidR="00986E25">
        <w:trPr>
          <w:trHeight w:val="759"/>
        </w:trPr>
        <w:tc>
          <w:tcPr>
            <w:tcW w:w="1050" w:type="dxa"/>
            <w:gridSpan w:val="2"/>
          </w:tcPr>
          <w:p w:rsidR="00986E25" w:rsidRDefault="00986E25">
            <w:pPr>
              <w:spacing w:after="200" w:line="360" w:lineRule="auto"/>
              <w:jc w:val="both"/>
              <w:rPr>
                <w:rFonts w:ascii="Times New Roman" w:hAnsi="Times New Roman" w:cs="Times New Roman"/>
                <w:sz w:val="24"/>
                <w:szCs w:val="24"/>
              </w:rPr>
            </w:pPr>
          </w:p>
        </w:tc>
        <w:tc>
          <w:tcPr>
            <w:tcW w:w="8793" w:type="dxa"/>
            <w:gridSpan w:val="9"/>
          </w:tcPr>
          <w:p w:rsidR="00986E25" w:rsidRDefault="003832F3">
            <w:pPr>
              <w:spacing w:line="360" w:lineRule="auto"/>
              <w:jc w:val="both"/>
              <w:rPr>
                <w:rFonts w:ascii="Times New Roman" w:hAnsi="Times New Roman" w:cs="Times New Roman"/>
                <w:sz w:val="24"/>
                <w:szCs w:val="24"/>
              </w:rPr>
            </w:pPr>
            <w:r>
              <w:rPr>
                <w:rFonts w:ascii="Times New Roman" w:hAnsi="Times New Roman" w:cs="Times New Roman"/>
                <w:sz w:val="24"/>
                <w:szCs w:val="24"/>
              </w:rPr>
              <w:t>Year</w:t>
            </w:r>
          </w:p>
        </w:tc>
      </w:tr>
      <w:tr w:rsidR="00986E25">
        <w:trPr>
          <w:trHeight w:val="441"/>
        </w:trPr>
        <w:tc>
          <w:tcPr>
            <w:tcW w:w="1043" w:type="dxa"/>
          </w:tcPr>
          <w:p w:rsidR="00986E25" w:rsidRDefault="003832F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Variable </w:t>
            </w:r>
          </w:p>
        </w:tc>
        <w:tc>
          <w:tcPr>
            <w:tcW w:w="943" w:type="dxa"/>
            <w:gridSpan w:val="2"/>
          </w:tcPr>
          <w:p w:rsidR="00986E25" w:rsidRDefault="003832F3">
            <w:pPr>
              <w:spacing w:line="360" w:lineRule="auto"/>
              <w:jc w:val="both"/>
              <w:rPr>
                <w:rFonts w:ascii="Times New Roman" w:hAnsi="Times New Roman" w:cs="Times New Roman"/>
                <w:sz w:val="24"/>
                <w:szCs w:val="24"/>
              </w:rPr>
            </w:pPr>
            <w:r>
              <w:rPr>
                <w:rFonts w:ascii="Times New Roman" w:hAnsi="Times New Roman" w:cs="Times New Roman"/>
                <w:sz w:val="24"/>
                <w:szCs w:val="24"/>
              </w:rPr>
              <w:t>2013</w:t>
            </w:r>
          </w:p>
        </w:tc>
        <w:tc>
          <w:tcPr>
            <w:tcW w:w="943" w:type="dxa"/>
          </w:tcPr>
          <w:p w:rsidR="00986E25" w:rsidRDefault="003832F3">
            <w:pPr>
              <w:spacing w:line="360" w:lineRule="auto"/>
              <w:jc w:val="both"/>
              <w:rPr>
                <w:rFonts w:ascii="Times New Roman" w:hAnsi="Times New Roman" w:cs="Times New Roman"/>
                <w:sz w:val="24"/>
                <w:szCs w:val="24"/>
              </w:rPr>
            </w:pPr>
            <w:r>
              <w:rPr>
                <w:rFonts w:ascii="Times New Roman" w:hAnsi="Times New Roman" w:cs="Times New Roman"/>
                <w:sz w:val="24"/>
                <w:szCs w:val="24"/>
              </w:rPr>
              <w:t>2014</w:t>
            </w:r>
          </w:p>
        </w:tc>
        <w:tc>
          <w:tcPr>
            <w:tcW w:w="943" w:type="dxa"/>
          </w:tcPr>
          <w:p w:rsidR="00986E25" w:rsidRDefault="003832F3">
            <w:pPr>
              <w:spacing w:line="360" w:lineRule="auto"/>
              <w:jc w:val="both"/>
              <w:rPr>
                <w:rFonts w:ascii="Times New Roman" w:hAnsi="Times New Roman" w:cs="Times New Roman"/>
                <w:sz w:val="24"/>
                <w:szCs w:val="24"/>
              </w:rPr>
            </w:pPr>
            <w:r>
              <w:rPr>
                <w:rFonts w:ascii="Times New Roman" w:hAnsi="Times New Roman" w:cs="Times New Roman"/>
                <w:sz w:val="24"/>
                <w:szCs w:val="24"/>
              </w:rPr>
              <w:t>2015</w:t>
            </w:r>
          </w:p>
        </w:tc>
        <w:tc>
          <w:tcPr>
            <w:tcW w:w="946" w:type="dxa"/>
          </w:tcPr>
          <w:p w:rsidR="00986E25" w:rsidRDefault="003832F3">
            <w:pPr>
              <w:spacing w:line="360" w:lineRule="auto"/>
              <w:jc w:val="both"/>
              <w:rPr>
                <w:rFonts w:ascii="Times New Roman" w:hAnsi="Times New Roman" w:cs="Times New Roman"/>
                <w:sz w:val="24"/>
                <w:szCs w:val="24"/>
              </w:rPr>
            </w:pPr>
            <w:r>
              <w:rPr>
                <w:rFonts w:ascii="Times New Roman" w:hAnsi="Times New Roman" w:cs="Times New Roman"/>
                <w:sz w:val="24"/>
                <w:szCs w:val="24"/>
              </w:rPr>
              <w:t>2016</w:t>
            </w:r>
          </w:p>
        </w:tc>
        <w:tc>
          <w:tcPr>
            <w:tcW w:w="947" w:type="dxa"/>
          </w:tcPr>
          <w:p w:rsidR="00986E25" w:rsidRDefault="003832F3">
            <w:pPr>
              <w:spacing w:line="360" w:lineRule="auto"/>
              <w:jc w:val="both"/>
              <w:rPr>
                <w:rFonts w:ascii="Times New Roman" w:hAnsi="Times New Roman" w:cs="Times New Roman"/>
                <w:sz w:val="24"/>
                <w:szCs w:val="24"/>
              </w:rPr>
            </w:pPr>
            <w:r>
              <w:rPr>
                <w:rFonts w:ascii="Times New Roman" w:hAnsi="Times New Roman" w:cs="Times New Roman"/>
                <w:sz w:val="24"/>
                <w:szCs w:val="24"/>
              </w:rPr>
              <w:t>2017</w:t>
            </w:r>
          </w:p>
        </w:tc>
        <w:tc>
          <w:tcPr>
            <w:tcW w:w="947" w:type="dxa"/>
          </w:tcPr>
          <w:p w:rsidR="00986E25" w:rsidRDefault="003832F3">
            <w:pPr>
              <w:spacing w:line="360" w:lineRule="auto"/>
              <w:jc w:val="both"/>
              <w:rPr>
                <w:rFonts w:ascii="Times New Roman" w:hAnsi="Times New Roman" w:cs="Times New Roman"/>
                <w:sz w:val="24"/>
                <w:szCs w:val="24"/>
              </w:rPr>
            </w:pPr>
            <w:r>
              <w:rPr>
                <w:rFonts w:ascii="Times New Roman" w:hAnsi="Times New Roman" w:cs="Times New Roman"/>
                <w:sz w:val="24"/>
                <w:szCs w:val="24"/>
              </w:rPr>
              <w:t>2018</w:t>
            </w:r>
          </w:p>
        </w:tc>
        <w:tc>
          <w:tcPr>
            <w:tcW w:w="947" w:type="dxa"/>
          </w:tcPr>
          <w:p w:rsidR="00986E25" w:rsidRDefault="003832F3">
            <w:pPr>
              <w:spacing w:line="360" w:lineRule="auto"/>
              <w:jc w:val="both"/>
              <w:rPr>
                <w:rFonts w:ascii="Times New Roman" w:hAnsi="Times New Roman" w:cs="Times New Roman"/>
                <w:sz w:val="24"/>
                <w:szCs w:val="24"/>
              </w:rPr>
            </w:pPr>
            <w:r>
              <w:rPr>
                <w:rFonts w:ascii="Times New Roman" w:hAnsi="Times New Roman" w:cs="Times New Roman"/>
                <w:sz w:val="24"/>
                <w:szCs w:val="24"/>
              </w:rPr>
              <w:t>2019</w:t>
            </w:r>
          </w:p>
        </w:tc>
        <w:tc>
          <w:tcPr>
            <w:tcW w:w="947" w:type="dxa"/>
          </w:tcPr>
          <w:p w:rsidR="00986E25" w:rsidRDefault="003832F3">
            <w:pPr>
              <w:spacing w:line="360" w:lineRule="auto"/>
              <w:jc w:val="both"/>
              <w:rPr>
                <w:rFonts w:ascii="Times New Roman" w:hAnsi="Times New Roman" w:cs="Times New Roman"/>
                <w:sz w:val="24"/>
                <w:szCs w:val="24"/>
              </w:rPr>
            </w:pPr>
            <w:r>
              <w:rPr>
                <w:rFonts w:ascii="Times New Roman" w:hAnsi="Times New Roman" w:cs="Times New Roman"/>
                <w:sz w:val="24"/>
                <w:szCs w:val="24"/>
              </w:rPr>
              <w:t>2020</w:t>
            </w:r>
          </w:p>
        </w:tc>
        <w:tc>
          <w:tcPr>
            <w:tcW w:w="1237" w:type="dxa"/>
          </w:tcPr>
          <w:p w:rsidR="00986E25" w:rsidRDefault="003832F3">
            <w:pPr>
              <w:spacing w:line="360" w:lineRule="auto"/>
              <w:jc w:val="both"/>
              <w:rPr>
                <w:rFonts w:ascii="Times New Roman" w:hAnsi="Times New Roman" w:cs="Times New Roman"/>
                <w:sz w:val="24"/>
                <w:szCs w:val="24"/>
              </w:rPr>
            </w:pPr>
            <w:r>
              <w:rPr>
                <w:rFonts w:ascii="Times New Roman" w:hAnsi="Times New Roman" w:cs="Times New Roman"/>
                <w:sz w:val="24"/>
                <w:szCs w:val="24"/>
              </w:rPr>
              <w:t>Average</w:t>
            </w:r>
          </w:p>
        </w:tc>
      </w:tr>
      <w:tr w:rsidR="00986E25">
        <w:trPr>
          <w:trHeight w:val="465"/>
        </w:trPr>
        <w:tc>
          <w:tcPr>
            <w:tcW w:w="1043" w:type="dxa"/>
          </w:tcPr>
          <w:p w:rsidR="00986E25" w:rsidRDefault="003832F3">
            <w:pPr>
              <w:spacing w:line="360" w:lineRule="auto"/>
              <w:jc w:val="both"/>
              <w:rPr>
                <w:rFonts w:ascii="Times New Roman" w:hAnsi="Times New Roman" w:cs="Times New Roman"/>
                <w:sz w:val="24"/>
                <w:szCs w:val="24"/>
              </w:rPr>
            </w:pPr>
            <w:r>
              <w:rPr>
                <w:rFonts w:ascii="Times New Roman" w:hAnsi="Times New Roman" w:cs="Times New Roman"/>
                <w:sz w:val="24"/>
                <w:szCs w:val="24"/>
              </w:rPr>
              <w:t>Return on equity</w:t>
            </w:r>
          </w:p>
        </w:tc>
        <w:tc>
          <w:tcPr>
            <w:tcW w:w="943" w:type="dxa"/>
            <w:gridSpan w:val="2"/>
          </w:tcPr>
          <w:p w:rsidR="00986E25" w:rsidRDefault="003832F3">
            <w:pPr>
              <w:spacing w:line="360" w:lineRule="auto"/>
              <w:jc w:val="both"/>
              <w:rPr>
                <w:rFonts w:ascii="Times New Roman" w:hAnsi="Times New Roman" w:cs="Times New Roman"/>
                <w:sz w:val="24"/>
                <w:szCs w:val="24"/>
              </w:rPr>
            </w:pPr>
            <w:r>
              <w:rPr>
                <w:rFonts w:ascii="Times New Roman" w:hAnsi="Times New Roman" w:cs="Times New Roman"/>
                <w:sz w:val="24"/>
                <w:szCs w:val="24"/>
              </w:rPr>
              <w:t>3.5</w:t>
            </w:r>
          </w:p>
        </w:tc>
        <w:tc>
          <w:tcPr>
            <w:tcW w:w="943" w:type="dxa"/>
          </w:tcPr>
          <w:p w:rsidR="00986E25" w:rsidRDefault="003832F3">
            <w:pPr>
              <w:spacing w:line="360" w:lineRule="auto"/>
              <w:jc w:val="both"/>
              <w:rPr>
                <w:rFonts w:ascii="Times New Roman" w:hAnsi="Times New Roman" w:cs="Times New Roman"/>
                <w:sz w:val="24"/>
                <w:szCs w:val="24"/>
              </w:rPr>
            </w:pPr>
            <w:r>
              <w:rPr>
                <w:rFonts w:ascii="Times New Roman" w:hAnsi="Times New Roman" w:cs="Times New Roman"/>
                <w:sz w:val="24"/>
                <w:szCs w:val="24"/>
              </w:rPr>
              <w:t>14.7</w:t>
            </w:r>
          </w:p>
        </w:tc>
        <w:tc>
          <w:tcPr>
            <w:tcW w:w="943" w:type="dxa"/>
          </w:tcPr>
          <w:p w:rsidR="00986E25" w:rsidRDefault="003832F3">
            <w:pPr>
              <w:spacing w:line="360" w:lineRule="auto"/>
              <w:jc w:val="both"/>
              <w:rPr>
                <w:rFonts w:ascii="Times New Roman" w:hAnsi="Times New Roman" w:cs="Times New Roman"/>
                <w:sz w:val="24"/>
                <w:szCs w:val="24"/>
              </w:rPr>
            </w:pPr>
            <w:r>
              <w:rPr>
                <w:rFonts w:ascii="Times New Roman" w:hAnsi="Times New Roman" w:cs="Times New Roman"/>
                <w:sz w:val="24"/>
                <w:szCs w:val="24"/>
              </w:rPr>
              <w:t>19</w:t>
            </w:r>
          </w:p>
        </w:tc>
        <w:tc>
          <w:tcPr>
            <w:tcW w:w="946" w:type="dxa"/>
          </w:tcPr>
          <w:p w:rsidR="00986E25" w:rsidRDefault="003832F3">
            <w:pPr>
              <w:spacing w:line="360" w:lineRule="auto"/>
              <w:jc w:val="both"/>
              <w:rPr>
                <w:rFonts w:ascii="Times New Roman" w:hAnsi="Times New Roman" w:cs="Times New Roman"/>
                <w:sz w:val="24"/>
                <w:szCs w:val="24"/>
              </w:rPr>
            </w:pPr>
            <w:r>
              <w:rPr>
                <w:rFonts w:ascii="Times New Roman" w:hAnsi="Times New Roman" w:cs="Times New Roman"/>
                <w:sz w:val="24"/>
                <w:szCs w:val="24"/>
              </w:rPr>
              <w:t>22.8</w:t>
            </w:r>
          </w:p>
        </w:tc>
        <w:tc>
          <w:tcPr>
            <w:tcW w:w="947" w:type="dxa"/>
          </w:tcPr>
          <w:p w:rsidR="00986E25" w:rsidRDefault="003832F3">
            <w:pPr>
              <w:spacing w:line="360" w:lineRule="auto"/>
              <w:jc w:val="both"/>
              <w:rPr>
                <w:rFonts w:ascii="Times New Roman" w:hAnsi="Times New Roman" w:cs="Times New Roman"/>
                <w:sz w:val="24"/>
                <w:szCs w:val="24"/>
              </w:rPr>
            </w:pPr>
            <w:r>
              <w:rPr>
                <w:rFonts w:ascii="Times New Roman" w:hAnsi="Times New Roman" w:cs="Times New Roman"/>
                <w:sz w:val="24"/>
                <w:szCs w:val="24"/>
              </w:rPr>
              <w:t>20</w:t>
            </w:r>
          </w:p>
        </w:tc>
        <w:tc>
          <w:tcPr>
            <w:tcW w:w="947" w:type="dxa"/>
          </w:tcPr>
          <w:p w:rsidR="00986E25" w:rsidRDefault="003832F3">
            <w:pPr>
              <w:spacing w:line="360" w:lineRule="auto"/>
              <w:jc w:val="both"/>
              <w:rPr>
                <w:rFonts w:ascii="Times New Roman" w:hAnsi="Times New Roman" w:cs="Times New Roman"/>
                <w:sz w:val="24"/>
                <w:szCs w:val="24"/>
              </w:rPr>
            </w:pPr>
            <w:r>
              <w:rPr>
                <w:rFonts w:ascii="Times New Roman" w:hAnsi="Times New Roman" w:cs="Times New Roman"/>
                <w:sz w:val="24"/>
                <w:szCs w:val="24"/>
              </w:rPr>
              <w:t>21.5</w:t>
            </w:r>
          </w:p>
        </w:tc>
        <w:tc>
          <w:tcPr>
            <w:tcW w:w="947" w:type="dxa"/>
          </w:tcPr>
          <w:p w:rsidR="00986E25" w:rsidRDefault="003832F3">
            <w:pPr>
              <w:spacing w:line="360" w:lineRule="auto"/>
              <w:jc w:val="both"/>
              <w:rPr>
                <w:rFonts w:ascii="Times New Roman" w:hAnsi="Times New Roman" w:cs="Times New Roman"/>
                <w:sz w:val="24"/>
                <w:szCs w:val="24"/>
              </w:rPr>
            </w:pPr>
            <w:r>
              <w:rPr>
                <w:rFonts w:ascii="Times New Roman" w:hAnsi="Times New Roman" w:cs="Times New Roman"/>
                <w:sz w:val="24"/>
                <w:szCs w:val="24"/>
              </w:rPr>
              <w:t>20.7</w:t>
            </w:r>
          </w:p>
        </w:tc>
        <w:tc>
          <w:tcPr>
            <w:tcW w:w="947" w:type="dxa"/>
          </w:tcPr>
          <w:p w:rsidR="00986E25" w:rsidRDefault="003832F3">
            <w:pPr>
              <w:spacing w:line="360" w:lineRule="auto"/>
              <w:jc w:val="both"/>
              <w:rPr>
                <w:rFonts w:ascii="Times New Roman" w:hAnsi="Times New Roman" w:cs="Times New Roman"/>
                <w:sz w:val="24"/>
                <w:szCs w:val="24"/>
              </w:rPr>
            </w:pPr>
            <w:r>
              <w:rPr>
                <w:rFonts w:ascii="Times New Roman" w:hAnsi="Times New Roman" w:cs="Times New Roman"/>
                <w:sz w:val="24"/>
                <w:szCs w:val="24"/>
              </w:rPr>
              <w:t>13.15</w:t>
            </w:r>
          </w:p>
        </w:tc>
        <w:tc>
          <w:tcPr>
            <w:tcW w:w="1237" w:type="dxa"/>
          </w:tcPr>
          <w:p w:rsidR="00986E25" w:rsidRDefault="003832F3">
            <w:pPr>
              <w:spacing w:line="360" w:lineRule="auto"/>
              <w:jc w:val="both"/>
              <w:rPr>
                <w:rFonts w:ascii="Times New Roman" w:hAnsi="Times New Roman" w:cs="Times New Roman"/>
                <w:sz w:val="24"/>
                <w:szCs w:val="24"/>
              </w:rPr>
            </w:pPr>
            <w:r>
              <w:rPr>
                <w:rFonts w:ascii="Times New Roman" w:hAnsi="Times New Roman" w:cs="Times New Roman"/>
                <w:sz w:val="24"/>
                <w:szCs w:val="24"/>
              </w:rPr>
              <w:t>16.91</w:t>
            </w:r>
          </w:p>
        </w:tc>
      </w:tr>
    </w:tbl>
    <w:p w:rsidR="00986E25" w:rsidRDefault="003832F3">
      <w:pPr>
        <w:spacing w:line="360" w:lineRule="auto"/>
        <w:jc w:val="both"/>
        <w:rPr>
          <w:rFonts w:ascii="Times New Roman" w:hAnsi="Times New Roman" w:cs="Times New Roman"/>
          <w:sz w:val="24"/>
          <w:szCs w:val="24"/>
        </w:rPr>
      </w:pPr>
      <w:r>
        <w:rPr>
          <w:rFonts w:ascii="Times New Roman" w:hAnsi="Times New Roman" w:cs="Times New Roman"/>
          <w:sz w:val="24"/>
          <w:szCs w:val="24"/>
        </w:rPr>
        <w:t>Source: researcher’s survey from NBE, 2020</w:t>
      </w:r>
    </w:p>
    <w:p w:rsidR="00986E25" w:rsidRDefault="00986E25">
      <w:pPr>
        <w:spacing w:line="360" w:lineRule="auto"/>
        <w:jc w:val="both"/>
        <w:rPr>
          <w:rFonts w:ascii="Times New Roman" w:hAnsi="Times New Roman" w:cs="Times New Roman"/>
          <w:sz w:val="24"/>
          <w:szCs w:val="24"/>
        </w:rPr>
      </w:pPr>
    </w:p>
    <w:p w:rsidR="00986E25" w:rsidRDefault="00986E25">
      <w:pPr>
        <w:spacing w:line="360" w:lineRule="auto"/>
        <w:jc w:val="both"/>
        <w:rPr>
          <w:rFonts w:ascii="Times New Roman" w:hAnsi="Times New Roman" w:cs="Times New Roman"/>
          <w:sz w:val="24"/>
          <w:szCs w:val="24"/>
        </w:rPr>
      </w:pPr>
    </w:p>
    <w:p w:rsidR="00986E25" w:rsidRDefault="00986E25">
      <w:pPr>
        <w:spacing w:line="360" w:lineRule="auto"/>
        <w:jc w:val="both"/>
        <w:rPr>
          <w:rFonts w:ascii="Times New Roman" w:hAnsi="Times New Roman" w:cs="Times New Roman"/>
          <w:sz w:val="24"/>
          <w:szCs w:val="24"/>
        </w:rPr>
      </w:pPr>
    </w:p>
    <w:p w:rsidR="00986E25" w:rsidRDefault="00986E25">
      <w:pPr>
        <w:spacing w:line="360" w:lineRule="auto"/>
        <w:jc w:val="both"/>
        <w:rPr>
          <w:rFonts w:ascii="Times New Roman" w:hAnsi="Times New Roman" w:cs="Times New Roman"/>
          <w:sz w:val="24"/>
          <w:szCs w:val="24"/>
        </w:rPr>
      </w:pPr>
    </w:p>
    <w:p w:rsidR="00986E25" w:rsidRDefault="00986E25">
      <w:pPr>
        <w:spacing w:line="360" w:lineRule="auto"/>
        <w:jc w:val="both"/>
        <w:rPr>
          <w:rFonts w:ascii="Times New Roman" w:hAnsi="Times New Roman" w:cs="Times New Roman"/>
          <w:sz w:val="24"/>
          <w:szCs w:val="24"/>
        </w:rPr>
      </w:pPr>
    </w:p>
    <w:p w:rsidR="00986E25" w:rsidRDefault="00986E25">
      <w:pPr>
        <w:spacing w:line="360" w:lineRule="auto"/>
        <w:jc w:val="both"/>
        <w:rPr>
          <w:rFonts w:ascii="Times New Roman" w:hAnsi="Times New Roman" w:cs="Times New Roman"/>
          <w:sz w:val="24"/>
          <w:szCs w:val="24"/>
        </w:rPr>
      </w:pPr>
    </w:p>
    <w:p w:rsidR="00986E25" w:rsidRDefault="003832F3">
      <w:pPr>
        <w:spacing w:line="360" w:lineRule="auto"/>
        <w:jc w:val="both"/>
        <w:rPr>
          <w:rFonts w:ascii="Times New Roman" w:hAnsi="Times New Roman" w:cs="Times New Roman"/>
          <w:sz w:val="24"/>
          <w:szCs w:val="24"/>
        </w:rPr>
      </w:pPr>
      <w:r>
        <w:rPr>
          <w:rFonts w:ascii="Times New Roman" w:hAnsi="Times New Roman" w:cs="Times New Roman"/>
          <w:sz w:val="24"/>
          <w:szCs w:val="24"/>
        </w:rPr>
        <w:t>Figure 2: return on equity</w:t>
      </w:r>
    </w:p>
    <w:p w:rsidR="00986E25" w:rsidRDefault="003832F3">
      <w:pPr>
        <w:spacing w:line="360" w:lineRule="auto"/>
        <w:jc w:val="both"/>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114300" distR="114300">
            <wp:extent cx="5486400" cy="3200400"/>
            <wp:effectExtent l="0" t="0" r="0" b="0"/>
            <wp:docPr id="1030"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86E25" w:rsidRDefault="003832F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As shown in the above table, there is a fluctuation among the years. The ROE starts to increase continuously from 2013 up to 2018. Then after those years, it began to decrease the amount. In the last 9 years the data shows that 27 microfinance institutions in Ethiopia gives 1 ETB to generates 0.16 ETB of shareholder’s equity on average. It means that the Microfinance institutions have increased their performance in relation with having a better profit without needing of more capital. The more ROE is the more profit from common stock. </w:t>
      </w:r>
    </w:p>
    <w:p w:rsidR="00986E25" w:rsidRDefault="003832F3">
      <w:pPr>
        <w:pStyle w:val="ListParagraph"/>
        <w:numPr>
          <w:ilvl w:val="3"/>
          <w:numId w:val="7"/>
        </w:numPr>
        <w:spacing w:line="360" w:lineRule="auto"/>
        <w:jc w:val="both"/>
        <w:rPr>
          <w:rFonts w:ascii="Times New Roman" w:hAnsi="Times New Roman" w:cs="Times New Roman"/>
          <w:b/>
          <w:sz w:val="24"/>
          <w:szCs w:val="24"/>
        </w:rPr>
      </w:pPr>
      <w:r>
        <w:rPr>
          <w:rFonts w:ascii="Times New Roman" w:hAnsi="Times New Roman" w:cs="Times New Roman"/>
          <w:b/>
          <w:sz w:val="24"/>
          <w:szCs w:val="24"/>
        </w:rPr>
        <w:t>Operational self sufficiency</w:t>
      </w:r>
    </w:p>
    <w:p w:rsidR="00986E25" w:rsidRDefault="003832F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Operational Self Sufficiency (OSS) is expressed in percentage terms, provides an indication of whether a MFI has earned sufficient operating revenue in order to cover its total expenses, comprising operational expenses, financial expenses and loan loss provisions. </w:t>
      </w:r>
    </w:p>
    <w:p w:rsidR="00986E25" w:rsidRDefault="003832F3">
      <w:pPr>
        <w:spacing w:line="36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Operational self-sufficiency =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loans +investments</w:t>
      </w:r>
    </w:p>
    <w:p w:rsidR="00986E25" w:rsidRDefault="003832F3">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Operating Costs + Loan Loss Provisions + Financing Costs</w:t>
      </w:r>
    </w:p>
    <w:p w:rsidR="00986E25" w:rsidRDefault="00986E25">
      <w:pPr>
        <w:spacing w:line="360" w:lineRule="auto"/>
        <w:jc w:val="both"/>
        <w:rPr>
          <w:rFonts w:ascii="Times New Roman" w:hAnsi="Times New Roman" w:cs="Times New Roman"/>
          <w:sz w:val="24"/>
          <w:szCs w:val="24"/>
        </w:rPr>
      </w:pPr>
    </w:p>
    <w:p w:rsidR="00986E25" w:rsidRDefault="00986E25">
      <w:pPr>
        <w:spacing w:line="360" w:lineRule="auto"/>
        <w:jc w:val="both"/>
        <w:rPr>
          <w:rFonts w:ascii="Times New Roman" w:hAnsi="Times New Roman" w:cs="Times New Roman"/>
          <w:sz w:val="24"/>
          <w:szCs w:val="24"/>
        </w:rPr>
      </w:pPr>
    </w:p>
    <w:tbl>
      <w:tblPr>
        <w:tblStyle w:val="TableGrid"/>
        <w:tblW w:w="9843" w:type="dxa"/>
        <w:tblLook w:val="04A0"/>
      </w:tblPr>
      <w:tblGrid>
        <w:gridCol w:w="1350"/>
        <w:gridCol w:w="7"/>
        <w:gridCol w:w="903"/>
        <w:gridCol w:w="931"/>
        <w:gridCol w:w="931"/>
        <w:gridCol w:w="902"/>
        <w:gridCol w:w="913"/>
        <w:gridCol w:w="902"/>
        <w:gridCol w:w="902"/>
        <w:gridCol w:w="902"/>
        <w:gridCol w:w="1200"/>
      </w:tblGrid>
      <w:tr w:rsidR="00986E25">
        <w:trPr>
          <w:trHeight w:val="759"/>
        </w:trPr>
        <w:tc>
          <w:tcPr>
            <w:tcW w:w="1050" w:type="dxa"/>
            <w:gridSpan w:val="2"/>
          </w:tcPr>
          <w:p w:rsidR="00986E25" w:rsidRDefault="00986E25">
            <w:pPr>
              <w:spacing w:after="200" w:line="360" w:lineRule="auto"/>
              <w:jc w:val="both"/>
              <w:rPr>
                <w:rFonts w:ascii="Times New Roman" w:hAnsi="Times New Roman" w:cs="Times New Roman"/>
                <w:sz w:val="24"/>
                <w:szCs w:val="24"/>
              </w:rPr>
            </w:pPr>
          </w:p>
        </w:tc>
        <w:tc>
          <w:tcPr>
            <w:tcW w:w="8793" w:type="dxa"/>
            <w:gridSpan w:val="9"/>
          </w:tcPr>
          <w:p w:rsidR="00986E25" w:rsidRDefault="003832F3">
            <w:pPr>
              <w:spacing w:line="360" w:lineRule="auto"/>
              <w:jc w:val="center"/>
              <w:rPr>
                <w:rFonts w:ascii="Times New Roman" w:hAnsi="Times New Roman" w:cs="Times New Roman"/>
                <w:sz w:val="24"/>
                <w:szCs w:val="24"/>
              </w:rPr>
            </w:pPr>
            <w:r>
              <w:rPr>
                <w:rFonts w:ascii="Times New Roman" w:hAnsi="Times New Roman" w:cs="Times New Roman"/>
                <w:sz w:val="24"/>
                <w:szCs w:val="24"/>
              </w:rPr>
              <w:t>Year</w:t>
            </w:r>
          </w:p>
        </w:tc>
      </w:tr>
      <w:tr w:rsidR="00986E25">
        <w:trPr>
          <w:trHeight w:val="441"/>
        </w:trPr>
        <w:tc>
          <w:tcPr>
            <w:tcW w:w="1043" w:type="dxa"/>
          </w:tcPr>
          <w:p w:rsidR="00986E25" w:rsidRDefault="003832F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Variable </w:t>
            </w:r>
          </w:p>
        </w:tc>
        <w:tc>
          <w:tcPr>
            <w:tcW w:w="943" w:type="dxa"/>
            <w:gridSpan w:val="2"/>
          </w:tcPr>
          <w:p w:rsidR="00986E25" w:rsidRDefault="003832F3">
            <w:pPr>
              <w:spacing w:line="360" w:lineRule="auto"/>
              <w:jc w:val="both"/>
              <w:rPr>
                <w:rFonts w:ascii="Times New Roman" w:hAnsi="Times New Roman" w:cs="Times New Roman"/>
                <w:sz w:val="24"/>
                <w:szCs w:val="24"/>
              </w:rPr>
            </w:pPr>
            <w:r>
              <w:rPr>
                <w:rFonts w:ascii="Times New Roman" w:hAnsi="Times New Roman" w:cs="Times New Roman"/>
                <w:sz w:val="24"/>
                <w:szCs w:val="24"/>
              </w:rPr>
              <w:t>2013</w:t>
            </w:r>
          </w:p>
        </w:tc>
        <w:tc>
          <w:tcPr>
            <w:tcW w:w="943" w:type="dxa"/>
          </w:tcPr>
          <w:p w:rsidR="00986E25" w:rsidRDefault="003832F3">
            <w:pPr>
              <w:spacing w:line="360" w:lineRule="auto"/>
              <w:jc w:val="both"/>
              <w:rPr>
                <w:rFonts w:ascii="Times New Roman" w:hAnsi="Times New Roman" w:cs="Times New Roman"/>
                <w:sz w:val="24"/>
                <w:szCs w:val="24"/>
              </w:rPr>
            </w:pPr>
            <w:r>
              <w:rPr>
                <w:rFonts w:ascii="Times New Roman" w:hAnsi="Times New Roman" w:cs="Times New Roman"/>
                <w:sz w:val="24"/>
                <w:szCs w:val="24"/>
              </w:rPr>
              <w:t>2014</w:t>
            </w:r>
          </w:p>
        </w:tc>
        <w:tc>
          <w:tcPr>
            <w:tcW w:w="943" w:type="dxa"/>
          </w:tcPr>
          <w:p w:rsidR="00986E25" w:rsidRDefault="003832F3">
            <w:pPr>
              <w:spacing w:line="360" w:lineRule="auto"/>
              <w:jc w:val="both"/>
              <w:rPr>
                <w:rFonts w:ascii="Times New Roman" w:hAnsi="Times New Roman" w:cs="Times New Roman"/>
                <w:sz w:val="24"/>
                <w:szCs w:val="24"/>
              </w:rPr>
            </w:pPr>
            <w:r>
              <w:rPr>
                <w:rFonts w:ascii="Times New Roman" w:hAnsi="Times New Roman" w:cs="Times New Roman"/>
                <w:sz w:val="24"/>
                <w:szCs w:val="24"/>
              </w:rPr>
              <w:t>2015</w:t>
            </w:r>
          </w:p>
        </w:tc>
        <w:tc>
          <w:tcPr>
            <w:tcW w:w="946" w:type="dxa"/>
          </w:tcPr>
          <w:p w:rsidR="00986E25" w:rsidRDefault="003832F3">
            <w:pPr>
              <w:spacing w:line="360" w:lineRule="auto"/>
              <w:jc w:val="both"/>
              <w:rPr>
                <w:rFonts w:ascii="Times New Roman" w:hAnsi="Times New Roman" w:cs="Times New Roman"/>
                <w:sz w:val="24"/>
                <w:szCs w:val="24"/>
              </w:rPr>
            </w:pPr>
            <w:r>
              <w:rPr>
                <w:rFonts w:ascii="Times New Roman" w:hAnsi="Times New Roman" w:cs="Times New Roman"/>
                <w:sz w:val="24"/>
                <w:szCs w:val="24"/>
              </w:rPr>
              <w:t>2016</w:t>
            </w:r>
          </w:p>
        </w:tc>
        <w:tc>
          <w:tcPr>
            <w:tcW w:w="947" w:type="dxa"/>
          </w:tcPr>
          <w:p w:rsidR="00986E25" w:rsidRDefault="003832F3">
            <w:pPr>
              <w:spacing w:line="360" w:lineRule="auto"/>
              <w:jc w:val="both"/>
              <w:rPr>
                <w:rFonts w:ascii="Times New Roman" w:hAnsi="Times New Roman" w:cs="Times New Roman"/>
                <w:sz w:val="24"/>
                <w:szCs w:val="24"/>
              </w:rPr>
            </w:pPr>
            <w:r>
              <w:rPr>
                <w:rFonts w:ascii="Times New Roman" w:hAnsi="Times New Roman" w:cs="Times New Roman"/>
                <w:sz w:val="24"/>
                <w:szCs w:val="24"/>
              </w:rPr>
              <w:t>2017</w:t>
            </w:r>
          </w:p>
        </w:tc>
        <w:tc>
          <w:tcPr>
            <w:tcW w:w="947" w:type="dxa"/>
          </w:tcPr>
          <w:p w:rsidR="00986E25" w:rsidRDefault="003832F3">
            <w:pPr>
              <w:spacing w:line="360" w:lineRule="auto"/>
              <w:jc w:val="both"/>
              <w:rPr>
                <w:rFonts w:ascii="Times New Roman" w:hAnsi="Times New Roman" w:cs="Times New Roman"/>
                <w:sz w:val="24"/>
                <w:szCs w:val="24"/>
              </w:rPr>
            </w:pPr>
            <w:r>
              <w:rPr>
                <w:rFonts w:ascii="Times New Roman" w:hAnsi="Times New Roman" w:cs="Times New Roman"/>
                <w:sz w:val="24"/>
                <w:szCs w:val="24"/>
              </w:rPr>
              <w:t>2018</w:t>
            </w:r>
          </w:p>
        </w:tc>
        <w:tc>
          <w:tcPr>
            <w:tcW w:w="947" w:type="dxa"/>
          </w:tcPr>
          <w:p w:rsidR="00986E25" w:rsidRDefault="003832F3">
            <w:pPr>
              <w:spacing w:line="360" w:lineRule="auto"/>
              <w:jc w:val="both"/>
              <w:rPr>
                <w:rFonts w:ascii="Times New Roman" w:hAnsi="Times New Roman" w:cs="Times New Roman"/>
                <w:sz w:val="24"/>
                <w:szCs w:val="24"/>
              </w:rPr>
            </w:pPr>
            <w:r>
              <w:rPr>
                <w:rFonts w:ascii="Times New Roman" w:hAnsi="Times New Roman" w:cs="Times New Roman"/>
                <w:sz w:val="24"/>
                <w:szCs w:val="24"/>
              </w:rPr>
              <w:t>2019</w:t>
            </w:r>
          </w:p>
        </w:tc>
        <w:tc>
          <w:tcPr>
            <w:tcW w:w="947" w:type="dxa"/>
          </w:tcPr>
          <w:p w:rsidR="00986E25" w:rsidRDefault="003832F3">
            <w:pPr>
              <w:spacing w:line="360" w:lineRule="auto"/>
              <w:jc w:val="both"/>
              <w:rPr>
                <w:rFonts w:ascii="Times New Roman" w:hAnsi="Times New Roman" w:cs="Times New Roman"/>
                <w:sz w:val="24"/>
                <w:szCs w:val="24"/>
              </w:rPr>
            </w:pPr>
            <w:r>
              <w:rPr>
                <w:rFonts w:ascii="Times New Roman" w:hAnsi="Times New Roman" w:cs="Times New Roman"/>
                <w:sz w:val="24"/>
                <w:szCs w:val="24"/>
              </w:rPr>
              <w:t>2020</w:t>
            </w:r>
          </w:p>
        </w:tc>
        <w:tc>
          <w:tcPr>
            <w:tcW w:w="1237" w:type="dxa"/>
          </w:tcPr>
          <w:p w:rsidR="00986E25" w:rsidRDefault="003832F3">
            <w:pPr>
              <w:spacing w:line="360" w:lineRule="auto"/>
              <w:jc w:val="both"/>
              <w:rPr>
                <w:rFonts w:ascii="Times New Roman" w:hAnsi="Times New Roman" w:cs="Times New Roman"/>
                <w:sz w:val="24"/>
                <w:szCs w:val="24"/>
              </w:rPr>
            </w:pPr>
            <w:r>
              <w:rPr>
                <w:rFonts w:ascii="Times New Roman" w:hAnsi="Times New Roman" w:cs="Times New Roman"/>
                <w:sz w:val="24"/>
                <w:szCs w:val="24"/>
              </w:rPr>
              <w:t>Average</w:t>
            </w:r>
          </w:p>
        </w:tc>
      </w:tr>
      <w:tr w:rsidR="00986E25">
        <w:trPr>
          <w:trHeight w:val="465"/>
        </w:trPr>
        <w:tc>
          <w:tcPr>
            <w:tcW w:w="1043" w:type="dxa"/>
          </w:tcPr>
          <w:p w:rsidR="00986E25" w:rsidRDefault="003832F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Operational self-sufficiency in percent </w:t>
            </w:r>
          </w:p>
        </w:tc>
        <w:tc>
          <w:tcPr>
            <w:tcW w:w="943" w:type="dxa"/>
            <w:gridSpan w:val="2"/>
          </w:tcPr>
          <w:p w:rsidR="00986E25" w:rsidRDefault="003832F3">
            <w:pPr>
              <w:spacing w:line="360" w:lineRule="auto"/>
              <w:jc w:val="both"/>
              <w:rPr>
                <w:rFonts w:ascii="Times New Roman" w:hAnsi="Times New Roman" w:cs="Times New Roman"/>
                <w:sz w:val="24"/>
                <w:szCs w:val="24"/>
              </w:rPr>
            </w:pPr>
            <w:r>
              <w:rPr>
                <w:rFonts w:ascii="Times New Roman" w:hAnsi="Times New Roman" w:cs="Times New Roman"/>
                <w:sz w:val="24"/>
                <w:szCs w:val="24"/>
              </w:rPr>
              <w:t>168.3</w:t>
            </w:r>
          </w:p>
        </w:tc>
        <w:tc>
          <w:tcPr>
            <w:tcW w:w="943" w:type="dxa"/>
          </w:tcPr>
          <w:p w:rsidR="00986E25" w:rsidRDefault="003832F3">
            <w:pPr>
              <w:spacing w:line="360" w:lineRule="auto"/>
              <w:jc w:val="both"/>
              <w:rPr>
                <w:rFonts w:ascii="Times New Roman" w:hAnsi="Times New Roman" w:cs="Times New Roman"/>
                <w:sz w:val="24"/>
                <w:szCs w:val="24"/>
              </w:rPr>
            </w:pPr>
            <w:r>
              <w:rPr>
                <w:rFonts w:ascii="Times New Roman" w:hAnsi="Times New Roman" w:cs="Times New Roman"/>
                <w:sz w:val="24"/>
                <w:szCs w:val="24"/>
              </w:rPr>
              <w:t>230.81</w:t>
            </w:r>
          </w:p>
        </w:tc>
        <w:tc>
          <w:tcPr>
            <w:tcW w:w="943" w:type="dxa"/>
          </w:tcPr>
          <w:p w:rsidR="00986E25" w:rsidRDefault="003832F3">
            <w:pPr>
              <w:spacing w:line="360" w:lineRule="auto"/>
              <w:jc w:val="both"/>
              <w:rPr>
                <w:rFonts w:ascii="Times New Roman" w:hAnsi="Times New Roman" w:cs="Times New Roman"/>
                <w:sz w:val="24"/>
                <w:szCs w:val="24"/>
              </w:rPr>
            </w:pPr>
            <w:r>
              <w:rPr>
                <w:rFonts w:ascii="Times New Roman" w:hAnsi="Times New Roman" w:cs="Times New Roman"/>
                <w:sz w:val="24"/>
                <w:szCs w:val="24"/>
              </w:rPr>
              <w:t>219.36</w:t>
            </w:r>
          </w:p>
        </w:tc>
        <w:tc>
          <w:tcPr>
            <w:tcW w:w="946" w:type="dxa"/>
          </w:tcPr>
          <w:p w:rsidR="00986E25" w:rsidRDefault="003832F3">
            <w:pPr>
              <w:spacing w:line="360" w:lineRule="auto"/>
              <w:jc w:val="both"/>
              <w:rPr>
                <w:rFonts w:ascii="Times New Roman" w:hAnsi="Times New Roman" w:cs="Times New Roman"/>
                <w:sz w:val="24"/>
                <w:szCs w:val="24"/>
              </w:rPr>
            </w:pPr>
            <w:r>
              <w:rPr>
                <w:rFonts w:ascii="Times New Roman" w:hAnsi="Times New Roman" w:cs="Times New Roman"/>
                <w:sz w:val="24"/>
                <w:szCs w:val="24"/>
              </w:rPr>
              <w:t>24.5</w:t>
            </w:r>
          </w:p>
        </w:tc>
        <w:tc>
          <w:tcPr>
            <w:tcW w:w="947" w:type="dxa"/>
          </w:tcPr>
          <w:p w:rsidR="00986E25" w:rsidRDefault="003832F3">
            <w:pPr>
              <w:spacing w:line="360" w:lineRule="auto"/>
              <w:jc w:val="both"/>
              <w:rPr>
                <w:rFonts w:ascii="Times New Roman" w:hAnsi="Times New Roman" w:cs="Times New Roman"/>
                <w:sz w:val="24"/>
                <w:szCs w:val="24"/>
              </w:rPr>
            </w:pPr>
            <w:r>
              <w:rPr>
                <w:rFonts w:ascii="Times New Roman" w:hAnsi="Times New Roman" w:cs="Times New Roman"/>
                <w:sz w:val="24"/>
                <w:szCs w:val="24"/>
              </w:rPr>
              <w:t>109.5</w:t>
            </w:r>
          </w:p>
        </w:tc>
        <w:tc>
          <w:tcPr>
            <w:tcW w:w="947" w:type="dxa"/>
          </w:tcPr>
          <w:p w:rsidR="00986E25" w:rsidRDefault="003832F3">
            <w:pPr>
              <w:spacing w:line="360" w:lineRule="auto"/>
              <w:jc w:val="both"/>
              <w:rPr>
                <w:rFonts w:ascii="Times New Roman" w:hAnsi="Times New Roman" w:cs="Times New Roman"/>
                <w:sz w:val="24"/>
                <w:szCs w:val="24"/>
              </w:rPr>
            </w:pPr>
            <w:r>
              <w:rPr>
                <w:rFonts w:ascii="Times New Roman" w:hAnsi="Times New Roman" w:cs="Times New Roman"/>
                <w:sz w:val="24"/>
                <w:szCs w:val="24"/>
              </w:rPr>
              <w:t>89.7</w:t>
            </w:r>
          </w:p>
        </w:tc>
        <w:tc>
          <w:tcPr>
            <w:tcW w:w="947" w:type="dxa"/>
          </w:tcPr>
          <w:p w:rsidR="00986E25" w:rsidRDefault="003832F3">
            <w:pPr>
              <w:spacing w:line="360" w:lineRule="auto"/>
              <w:jc w:val="both"/>
              <w:rPr>
                <w:rFonts w:ascii="Times New Roman" w:hAnsi="Times New Roman" w:cs="Times New Roman"/>
                <w:sz w:val="24"/>
                <w:szCs w:val="24"/>
              </w:rPr>
            </w:pPr>
            <w:r>
              <w:rPr>
                <w:rFonts w:ascii="Times New Roman" w:hAnsi="Times New Roman" w:cs="Times New Roman"/>
                <w:sz w:val="24"/>
                <w:szCs w:val="24"/>
              </w:rPr>
              <w:t>80.1</w:t>
            </w:r>
          </w:p>
        </w:tc>
        <w:tc>
          <w:tcPr>
            <w:tcW w:w="947" w:type="dxa"/>
          </w:tcPr>
          <w:p w:rsidR="00986E25" w:rsidRDefault="003832F3">
            <w:pPr>
              <w:spacing w:line="360" w:lineRule="auto"/>
              <w:jc w:val="both"/>
              <w:rPr>
                <w:rFonts w:ascii="Times New Roman" w:hAnsi="Times New Roman" w:cs="Times New Roman"/>
                <w:sz w:val="24"/>
                <w:szCs w:val="24"/>
              </w:rPr>
            </w:pPr>
            <w:r>
              <w:rPr>
                <w:rFonts w:ascii="Times New Roman" w:hAnsi="Times New Roman" w:cs="Times New Roman"/>
                <w:sz w:val="24"/>
                <w:szCs w:val="24"/>
              </w:rPr>
              <w:t>63.5</w:t>
            </w:r>
          </w:p>
          <w:p w:rsidR="00986E25" w:rsidRDefault="00986E25">
            <w:pPr>
              <w:spacing w:line="360" w:lineRule="auto"/>
              <w:jc w:val="both"/>
              <w:rPr>
                <w:rFonts w:ascii="Times New Roman" w:hAnsi="Times New Roman" w:cs="Times New Roman"/>
                <w:sz w:val="24"/>
                <w:szCs w:val="24"/>
              </w:rPr>
            </w:pPr>
          </w:p>
        </w:tc>
        <w:tc>
          <w:tcPr>
            <w:tcW w:w="1237" w:type="dxa"/>
          </w:tcPr>
          <w:p w:rsidR="00986E25" w:rsidRDefault="003832F3">
            <w:pPr>
              <w:spacing w:line="360" w:lineRule="auto"/>
              <w:jc w:val="both"/>
              <w:rPr>
                <w:rFonts w:ascii="Times New Roman" w:hAnsi="Times New Roman" w:cs="Times New Roman"/>
                <w:sz w:val="24"/>
                <w:szCs w:val="24"/>
              </w:rPr>
            </w:pPr>
            <w:r>
              <w:rPr>
                <w:rFonts w:ascii="Times New Roman" w:hAnsi="Times New Roman" w:cs="Times New Roman"/>
                <w:sz w:val="24"/>
                <w:szCs w:val="24"/>
              </w:rPr>
              <w:t>123.22</w:t>
            </w:r>
          </w:p>
        </w:tc>
      </w:tr>
    </w:tbl>
    <w:p w:rsidR="00986E25" w:rsidRDefault="003832F3">
      <w:pPr>
        <w:spacing w:line="360" w:lineRule="auto"/>
        <w:jc w:val="both"/>
        <w:rPr>
          <w:rFonts w:ascii="Times New Roman" w:hAnsi="Times New Roman" w:cs="Times New Roman"/>
          <w:sz w:val="24"/>
          <w:szCs w:val="24"/>
        </w:rPr>
      </w:pPr>
      <w:r>
        <w:rPr>
          <w:rFonts w:ascii="Times New Roman" w:hAnsi="Times New Roman" w:cs="Times New Roman"/>
          <w:sz w:val="24"/>
          <w:szCs w:val="24"/>
        </w:rPr>
        <w:t>Source: researcher’s survey from NBE, 2020</w:t>
      </w:r>
    </w:p>
    <w:p w:rsidR="00986E25" w:rsidRDefault="003832F3">
      <w:pPr>
        <w:spacing w:line="360" w:lineRule="auto"/>
        <w:jc w:val="both"/>
        <w:rPr>
          <w:rFonts w:ascii="Times New Roman" w:hAnsi="Times New Roman" w:cs="Times New Roman"/>
          <w:sz w:val="24"/>
          <w:szCs w:val="24"/>
        </w:rPr>
      </w:pPr>
      <w:r>
        <w:rPr>
          <w:rFonts w:ascii="Times New Roman" w:hAnsi="Times New Roman" w:cs="Times New Roman"/>
          <w:sz w:val="24"/>
          <w:szCs w:val="24"/>
        </w:rPr>
        <w:t>Figure 3: operational self sufficiency</w:t>
      </w:r>
    </w:p>
    <w:p w:rsidR="00986E25" w:rsidRDefault="003832F3">
      <w:pPr>
        <w:spacing w:line="36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114300" distR="114300">
            <wp:extent cx="6372225" cy="3200400"/>
            <wp:effectExtent l="0" t="0" r="0" b="0"/>
            <wp:docPr id="1032"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86E25" w:rsidRDefault="003832F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Source: researcher’s survey from NBE, 2020 </w:t>
      </w:r>
    </w:p>
    <w:p w:rsidR="00986E25" w:rsidRDefault="003832F3">
      <w:pPr>
        <w:spacing w:line="360" w:lineRule="auto"/>
        <w:jc w:val="both"/>
        <w:rPr>
          <w:rFonts w:ascii="Times New Roman" w:hAnsi="Times New Roman" w:cs="Times New Roman"/>
          <w:sz w:val="24"/>
          <w:szCs w:val="24"/>
        </w:rPr>
      </w:pPr>
      <w:r>
        <w:rPr>
          <w:rFonts w:ascii="Times New Roman" w:hAnsi="Times New Roman" w:cs="Times New Roman"/>
          <w:sz w:val="24"/>
          <w:szCs w:val="24"/>
        </w:rPr>
        <w:t>As shown in the above table, there is a big difference among the years. For instance if we see the data from 2013-2015, it increases constantly from year to year. Then after it begin to fall and rise in the following years. We can see that there is inconsistency of data on the above years. The data shows that the MFIs in Ethiopia have 123.22 average of OSS in the last 8 years. So that the MFI in Ethiopia are covering their costs by their work and it is advisable and good for them.</w:t>
      </w:r>
    </w:p>
    <w:p w:rsidR="00986E25" w:rsidRDefault="00986E25">
      <w:pPr>
        <w:spacing w:line="360" w:lineRule="auto"/>
        <w:jc w:val="both"/>
        <w:rPr>
          <w:rFonts w:ascii="Times New Roman" w:hAnsi="Times New Roman" w:cs="Times New Roman"/>
          <w:sz w:val="24"/>
          <w:szCs w:val="24"/>
        </w:rPr>
      </w:pPr>
    </w:p>
    <w:p w:rsidR="00986E25" w:rsidRDefault="003832F3">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986E25" w:rsidRDefault="003832F3">
      <w:pPr>
        <w:pStyle w:val="ListParagraph"/>
        <w:numPr>
          <w:ilvl w:val="3"/>
          <w:numId w:val="7"/>
        </w:num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Financial self sufficiency </w:t>
      </w:r>
    </w:p>
    <w:p w:rsidR="00986E25" w:rsidRDefault="003832F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Financial sustainability is one of the important areas to examine the MFI performance. The financial self-sufficiency measures how well MFI is earning from loans after covering its expense. </w:t>
      </w:r>
    </w:p>
    <w:p w:rsidR="00986E25" w:rsidRDefault="003832F3">
      <w:pPr>
        <w:spacing w:line="360" w:lineRule="auto"/>
        <w:jc w:val="both"/>
        <w:rPr>
          <w:rFonts w:ascii="Times New Roman" w:hAnsi="Times New Roman" w:cs="Times New Roman"/>
          <w:sz w:val="24"/>
          <w:szCs w:val="24"/>
        </w:rPr>
      </w:pPr>
      <w:r>
        <w:rPr>
          <w:rFonts w:ascii="Times New Roman" w:hAnsi="Times New Roman" w:cs="Times New Roman"/>
          <w:sz w:val="24"/>
          <w:szCs w:val="24"/>
        </w:rPr>
        <w:t>Financial self-sufficiency</w:t>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financial revenue</w:t>
      </w:r>
      <w:r>
        <w:rPr>
          <w:rFonts w:ascii="Times New Roman" w:hAnsi="Times New Roman" w:cs="Times New Roman"/>
          <w:sz w:val="24"/>
          <w:szCs w:val="24"/>
        </w:rPr>
        <w:t xml:space="preserve"> </w:t>
      </w:r>
      <w:r>
        <w:rPr>
          <w:rFonts w:ascii="Times New Roman" w:hAnsi="Times New Roman" w:cs="Times New Roman"/>
          <w:sz w:val="24"/>
          <w:szCs w:val="24"/>
        </w:rPr>
        <w:tab/>
      </w:r>
    </w:p>
    <w:p w:rsidR="00986E25" w:rsidRDefault="003832F3">
      <w:pPr>
        <w:spacing w:line="360" w:lineRule="auto"/>
        <w:ind w:left="900"/>
        <w:jc w:val="both"/>
        <w:rPr>
          <w:rFonts w:ascii="Times New Roman" w:hAnsi="Times New Roman" w:cs="Times New Roman"/>
          <w:sz w:val="24"/>
          <w:szCs w:val="24"/>
        </w:rPr>
      </w:pPr>
      <w:r>
        <w:rPr>
          <w:rFonts w:ascii="Times New Roman" w:hAnsi="Times New Roman" w:cs="Times New Roman"/>
          <w:sz w:val="24"/>
          <w:szCs w:val="24"/>
        </w:rPr>
        <w:t xml:space="preserve">Adjusted financial expense+ adjusted net impairment loss on loans+ adjusted operating expense     </w:t>
      </w:r>
    </w:p>
    <w:tbl>
      <w:tblPr>
        <w:tblStyle w:val="TableGrid"/>
        <w:tblW w:w="9843" w:type="dxa"/>
        <w:tblLook w:val="04A0"/>
      </w:tblPr>
      <w:tblGrid>
        <w:gridCol w:w="1283"/>
        <w:gridCol w:w="7"/>
        <w:gridCol w:w="907"/>
        <w:gridCol w:w="915"/>
        <w:gridCol w:w="915"/>
        <w:gridCol w:w="917"/>
        <w:gridCol w:w="918"/>
        <w:gridCol w:w="925"/>
        <w:gridCol w:w="918"/>
        <w:gridCol w:w="925"/>
        <w:gridCol w:w="1213"/>
      </w:tblGrid>
      <w:tr w:rsidR="00986E25">
        <w:trPr>
          <w:trHeight w:val="759"/>
        </w:trPr>
        <w:tc>
          <w:tcPr>
            <w:tcW w:w="1050" w:type="dxa"/>
            <w:gridSpan w:val="2"/>
          </w:tcPr>
          <w:p w:rsidR="00986E25" w:rsidRDefault="00986E25">
            <w:pPr>
              <w:spacing w:after="200" w:line="360" w:lineRule="auto"/>
              <w:jc w:val="both"/>
              <w:rPr>
                <w:rFonts w:ascii="Times New Roman" w:hAnsi="Times New Roman" w:cs="Times New Roman"/>
                <w:sz w:val="24"/>
                <w:szCs w:val="24"/>
              </w:rPr>
            </w:pPr>
          </w:p>
        </w:tc>
        <w:tc>
          <w:tcPr>
            <w:tcW w:w="8793" w:type="dxa"/>
            <w:gridSpan w:val="9"/>
          </w:tcPr>
          <w:p w:rsidR="00986E25" w:rsidRDefault="003832F3">
            <w:pPr>
              <w:spacing w:line="360" w:lineRule="auto"/>
              <w:jc w:val="center"/>
              <w:rPr>
                <w:rFonts w:ascii="Times New Roman" w:hAnsi="Times New Roman" w:cs="Times New Roman"/>
                <w:sz w:val="24"/>
                <w:szCs w:val="24"/>
              </w:rPr>
            </w:pPr>
            <w:r>
              <w:rPr>
                <w:rFonts w:ascii="Times New Roman" w:hAnsi="Times New Roman" w:cs="Times New Roman"/>
                <w:sz w:val="24"/>
                <w:szCs w:val="24"/>
              </w:rPr>
              <w:t>Year</w:t>
            </w:r>
          </w:p>
        </w:tc>
      </w:tr>
      <w:tr w:rsidR="00986E25">
        <w:trPr>
          <w:trHeight w:val="441"/>
        </w:trPr>
        <w:tc>
          <w:tcPr>
            <w:tcW w:w="1043" w:type="dxa"/>
          </w:tcPr>
          <w:p w:rsidR="00986E25" w:rsidRDefault="003832F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Variable </w:t>
            </w:r>
          </w:p>
        </w:tc>
        <w:tc>
          <w:tcPr>
            <w:tcW w:w="943" w:type="dxa"/>
            <w:gridSpan w:val="2"/>
          </w:tcPr>
          <w:p w:rsidR="00986E25" w:rsidRDefault="003832F3">
            <w:pPr>
              <w:spacing w:line="360" w:lineRule="auto"/>
              <w:jc w:val="both"/>
              <w:rPr>
                <w:rFonts w:ascii="Times New Roman" w:hAnsi="Times New Roman" w:cs="Times New Roman"/>
                <w:sz w:val="24"/>
                <w:szCs w:val="24"/>
              </w:rPr>
            </w:pPr>
            <w:r>
              <w:rPr>
                <w:rFonts w:ascii="Times New Roman" w:hAnsi="Times New Roman" w:cs="Times New Roman"/>
                <w:sz w:val="24"/>
                <w:szCs w:val="24"/>
              </w:rPr>
              <w:t>2013</w:t>
            </w:r>
          </w:p>
        </w:tc>
        <w:tc>
          <w:tcPr>
            <w:tcW w:w="943" w:type="dxa"/>
          </w:tcPr>
          <w:p w:rsidR="00986E25" w:rsidRDefault="003832F3">
            <w:pPr>
              <w:spacing w:line="360" w:lineRule="auto"/>
              <w:jc w:val="both"/>
              <w:rPr>
                <w:rFonts w:ascii="Times New Roman" w:hAnsi="Times New Roman" w:cs="Times New Roman"/>
                <w:sz w:val="24"/>
                <w:szCs w:val="24"/>
              </w:rPr>
            </w:pPr>
            <w:r>
              <w:rPr>
                <w:rFonts w:ascii="Times New Roman" w:hAnsi="Times New Roman" w:cs="Times New Roman"/>
                <w:sz w:val="24"/>
                <w:szCs w:val="24"/>
              </w:rPr>
              <w:t>2014</w:t>
            </w:r>
          </w:p>
        </w:tc>
        <w:tc>
          <w:tcPr>
            <w:tcW w:w="943" w:type="dxa"/>
          </w:tcPr>
          <w:p w:rsidR="00986E25" w:rsidRDefault="003832F3">
            <w:pPr>
              <w:spacing w:line="360" w:lineRule="auto"/>
              <w:jc w:val="both"/>
              <w:rPr>
                <w:rFonts w:ascii="Times New Roman" w:hAnsi="Times New Roman" w:cs="Times New Roman"/>
                <w:sz w:val="24"/>
                <w:szCs w:val="24"/>
              </w:rPr>
            </w:pPr>
            <w:r>
              <w:rPr>
                <w:rFonts w:ascii="Times New Roman" w:hAnsi="Times New Roman" w:cs="Times New Roman"/>
                <w:sz w:val="24"/>
                <w:szCs w:val="24"/>
              </w:rPr>
              <w:t>2015</w:t>
            </w:r>
          </w:p>
        </w:tc>
        <w:tc>
          <w:tcPr>
            <w:tcW w:w="946" w:type="dxa"/>
          </w:tcPr>
          <w:p w:rsidR="00986E25" w:rsidRDefault="003832F3">
            <w:pPr>
              <w:spacing w:line="360" w:lineRule="auto"/>
              <w:jc w:val="both"/>
              <w:rPr>
                <w:rFonts w:ascii="Times New Roman" w:hAnsi="Times New Roman" w:cs="Times New Roman"/>
                <w:sz w:val="24"/>
                <w:szCs w:val="24"/>
              </w:rPr>
            </w:pPr>
            <w:r>
              <w:rPr>
                <w:rFonts w:ascii="Times New Roman" w:hAnsi="Times New Roman" w:cs="Times New Roman"/>
                <w:sz w:val="24"/>
                <w:szCs w:val="24"/>
              </w:rPr>
              <w:t>2016</w:t>
            </w:r>
          </w:p>
        </w:tc>
        <w:tc>
          <w:tcPr>
            <w:tcW w:w="947" w:type="dxa"/>
          </w:tcPr>
          <w:p w:rsidR="00986E25" w:rsidRDefault="003832F3">
            <w:pPr>
              <w:spacing w:line="360" w:lineRule="auto"/>
              <w:jc w:val="both"/>
              <w:rPr>
                <w:rFonts w:ascii="Times New Roman" w:hAnsi="Times New Roman" w:cs="Times New Roman"/>
                <w:sz w:val="24"/>
                <w:szCs w:val="24"/>
              </w:rPr>
            </w:pPr>
            <w:r>
              <w:rPr>
                <w:rFonts w:ascii="Times New Roman" w:hAnsi="Times New Roman" w:cs="Times New Roman"/>
                <w:sz w:val="24"/>
                <w:szCs w:val="24"/>
              </w:rPr>
              <w:t>2017</w:t>
            </w:r>
          </w:p>
        </w:tc>
        <w:tc>
          <w:tcPr>
            <w:tcW w:w="947" w:type="dxa"/>
          </w:tcPr>
          <w:p w:rsidR="00986E25" w:rsidRDefault="003832F3">
            <w:pPr>
              <w:spacing w:line="360" w:lineRule="auto"/>
              <w:jc w:val="both"/>
              <w:rPr>
                <w:rFonts w:ascii="Times New Roman" w:hAnsi="Times New Roman" w:cs="Times New Roman"/>
                <w:sz w:val="24"/>
                <w:szCs w:val="24"/>
              </w:rPr>
            </w:pPr>
            <w:r>
              <w:rPr>
                <w:rFonts w:ascii="Times New Roman" w:hAnsi="Times New Roman" w:cs="Times New Roman"/>
                <w:sz w:val="24"/>
                <w:szCs w:val="24"/>
              </w:rPr>
              <w:t>2018</w:t>
            </w:r>
          </w:p>
        </w:tc>
        <w:tc>
          <w:tcPr>
            <w:tcW w:w="947" w:type="dxa"/>
          </w:tcPr>
          <w:p w:rsidR="00986E25" w:rsidRDefault="003832F3">
            <w:pPr>
              <w:spacing w:line="360" w:lineRule="auto"/>
              <w:jc w:val="both"/>
              <w:rPr>
                <w:rFonts w:ascii="Times New Roman" w:hAnsi="Times New Roman" w:cs="Times New Roman"/>
                <w:sz w:val="24"/>
                <w:szCs w:val="24"/>
              </w:rPr>
            </w:pPr>
            <w:r>
              <w:rPr>
                <w:rFonts w:ascii="Times New Roman" w:hAnsi="Times New Roman" w:cs="Times New Roman"/>
                <w:sz w:val="24"/>
                <w:szCs w:val="24"/>
              </w:rPr>
              <w:t>2019</w:t>
            </w:r>
          </w:p>
        </w:tc>
        <w:tc>
          <w:tcPr>
            <w:tcW w:w="947" w:type="dxa"/>
          </w:tcPr>
          <w:p w:rsidR="00986E25" w:rsidRDefault="003832F3">
            <w:pPr>
              <w:spacing w:line="360" w:lineRule="auto"/>
              <w:jc w:val="both"/>
              <w:rPr>
                <w:rFonts w:ascii="Times New Roman" w:hAnsi="Times New Roman" w:cs="Times New Roman"/>
                <w:sz w:val="24"/>
                <w:szCs w:val="24"/>
              </w:rPr>
            </w:pPr>
            <w:r>
              <w:rPr>
                <w:rFonts w:ascii="Times New Roman" w:hAnsi="Times New Roman" w:cs="Times New Roman"/>
                <w:sz w:val="24"/>
                <w:szCs w:val="24"/>
              </w:rPr>
              <w:t>2020</w:t>
            </w:r>
          </w:p>
        </w:tc>
        <w:tc>
          <w:tcPr>
            <w:tcW w:w="1237" w:type="dxa"/>
          </w:tcPr>
          <w:p w:rsidR="00986E25" w:rsidRDefault="003832F3">
            <w:pPr>
              <w:spacing w:line="360" w:lineRule="auto"/>
              <w:jc w:val="both"/>
              <w:rPr>
                <w:rFonts w:ascii="Times New Roman" w:hAnsi="Times New Roman" w:cs="Times New Roman"/>
                <w:sz w:val="24"/>
                <w:szCs w:val="24"/>
              </w:rPr>
            </w:pPr>
            <w:r>
              <w:rPr>
                <w:rFonts w:ascii="Times New Roman" w:hAnsi="Times New Roman" w:cs="Times New Roman"/>
                <w:sz w:val="24"/>
                <w:szCs w:val="24"/>
              </w:rPr>
              <w:t>Average</w:t>
            </w:r>
          </w:p>
        </w:tc>
      </w:tr>
      <w:tr w:rsidR="00986E25">
        <w:trPr>
          <w:trHeight w:val="465"/>
        </w:trPr>
        <w:tc>
          <w:tcPr>
            <w:tcW w:w="1043" w:type="dxa"/>
          </w:tcPr>
          <w:p w:rsidR="00986E25" w:rsidRDefault="003832F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Financial self-sufficiency in percent </w:t>
            </w:r>
          </w:p>
        </w:tc>
        <w:tc>
          <w:tcPr>
            <w:tcW w:w="943" w:type="dxa"/>
            <w:gridSpan w:val="2"/>
          </w:tcPr>
          <w:p w:rsidR="00986E25" w:rsidRDefault="003832F3">
            <w:pPr>
              <w:spacing w:line="360" w:lineRule="auto"/>
              <w:jc w:val="both"/>
              <w:rPr>
                <w:rFonts w:ascii="Times New Roman" w:hAnsi="Times New Roman" w:cs="Times New Roman"/>
                <w:sz w:val="24"/>
                <w:szCs w:val="24"/>
              </w:rPr>
            </w:pPr>
            <w:r>
              <w:rPr>
                <w:rFonts w:ascii="Times New Roman" w:hAnsi="Times New Roman" w:cs="Times New Roman"/>
                <w:sz w:val="24"/>
                <w:szCs w:val="24"/>
              </w:rPr>
              <w:t>75.3</w:t>
            </w:r>
          </w:p>
        </w:tc>
        <w:tc>
          <w:tcPr>
            <w:tcW w:w="943" w:type="dxa"/>
          </w:tcPr>
          <w:p w:rsidR="00986E25" w:rsidRDefault="003832F3">
            <w:pPr>
              <w:spacing w:line="360" w:lineRule="auto"/>
              <w:jc w:val="both"/>
              <w:rPr>
                <w:rFonts w:ascii="Times New Roman" w:hAnsi="Times New Roman" w:cs="Times New Roman"/>
                <w:sz w:val="24"/>
                <w:szCs w:val="24"/>
              </w:rPr>
            </w:pPr>
            <w:r>
              <w:rPr>
                <w:rFonts w:ascii="Times New Roman" w:hAnsi="Times New Roman" w:cs="Times New Roman"/>
                <w:sz w:val="24"/>
                <w:szCs w:val="24"/>
              </w:rPr>
              <w:t>85</w:t>
            </w:r>
          </w:p>
        </w:tc>
        <w:tc>
          <w:tcPr>
            <w:tcW w:w="943" w:type="dxa"/>
          </w:tcPr>
          <w:p w:rsidR="00986E25" w:rsidRDefault="003832F3">
            <w:pPr>
              <w:spacing w:line="360" w:lineRule="auto"/>
              <w:jc w:val="both"/>
              <w:rPr>
                <w:rFonts w:ascii="Times New Roman" w:hAnsi="Times New Roman" w:cs="Times New Roman"/>
                <w:sz w:val="24"/>
                <w:szCs w:val="24"/>
              </w:rPr>
            </w:pPr>
            <w:r>
              <w:rPr>
                <w:rFonts w:ascii="Times New Roman" w:hAnsi="Times New Roman" w:cs="Times New Roman"/>
                <w:sz w:val="24"/>
                <w:szCs w:val="24"/>
              </w:rPr>
              <w:t>91</w:t>
            </w:r>
          </w:p>
        </w:tc>
        <w:tc>
          <w:tcPr>
            <w:tcW w:w="946" w:type="dxa"/>
          </w:tcPr>
          <w:p w:rsidR="00986E25" w:rsidRDefault="003832F3">
            <w:pPr>
              <w:spacing w:line="360" w:lineRule="auto"/>
              <w:jc w:val="both"/>
              <w:rPr>
                <w:rFonts w:ascii="Times New Roman" w:hAnsi="Times New Roman" w:cs="Times New Roman"/>
                <w:sz w:val="24"/>
                <w:szCs w:val="24"/>
              </w:rPr>
            </w:pPr>
            <w:r>
              <w:rPr>
                <w:rFonts w:ascii="Times New Roman" w:hAnsi="Times New Roman" w:cs="Times New Roman"/>
                <w:sz w:val="24"/>
                <w:szCs w:val="24"/>
              </w:rPr>
              <w:t>98.3</w:t>
            </w:r>
          </w:p>
        </w:tc>
        <w:tc>
          <w:tcPr>
            <w:tcW w:w="947" w:type="dxa"/>
          </w:tcPr>
          <w:p w:rsidR="00986E25" w:rsidRDefault="003832F3">
            <w:pPr>
              <w:spacing w:line="360" w:lineRule="auto"/>
              <w:jc w:val="both"/>
              <w:rPr>
                <w:rFonts w:ascii="Times New Roman" w:hAnsi="Times New Roman" w:cs="Times New Roman"/>
                <w:sz w:val="24"/>
                <w:szCs w:val="24"/>
              </w:rPr>
            </w:pPr>
            <w:r>
              <w:rPr>
                <w:rFonts w:ascii="Times New Roman" w:hAnsi="Times New Roman" w:cs="Times New Roman"/>
                <w:sz w:val="24"/>
                <w:szCs w:val="24"/>
              </w:rPr>
              <w:t>74</w:t>
            </w:r>
          </w:p>
        </w:tc>
        <w:tc>
          <w:tcPr>
            <w:tcW w:w="947" w:type="dxa"/>
          </w:tcPr>
          <w:p w:rsidR="00986E25" w:rsidRDefault="003832F3">
            <w:pPr>
              <w:spacing w:line="360" w:lineRule="auto"/>
              <w:jc w:val="both"/>
              <w:rPr>
                <w:rFonts w:ascii="Times New Roman" w:hAnsi="Times New Roman" w:cs="Times New Roman"/>
                <w:sz w:val="24"/>
                <w:szCs w:val="24"/>
              </w:rPr>
            </w:pPr>
            <w:r>
              <w:rPr>
                <w:rFonts w:ascii="Times New Roman" w:hAnsi="Times New Roman" w:cs="Times New Roman"/>
                <w:sz w:val="24"/>
                <w:szCs w:val="24"/>
              </w:rPr>
              <w:t>124.2</w:t>
            </w:r>
          </w:p>
        </w:tc>
        <w:tc>
          <w:tcPr>
            <w:tcW w:w="947" w:type="dxa"/>
          </w:tcPr>
          <w:p w:rsidR="00986E25" w:rsidRDefault="003832F3">
            <w:pPr>
              <w:spacing w:line="360" w:lineRule="auto"/>
              <w:jc w:val="both"/>
              <w:rPr>
                <w:rFonts w:ascii="Times New Roman" w:hAnsi="Times New Roman" w:cs="Times New Roman"/>
                <w:sz w:val="24"/>
                <w:szCs w:val="24"/>
              </w:rPr>
            </w:pPr>
            <w:r>
              <w:rPr>
                <w:rFonts w:ascii="Times New Roman" w:hAnsi="Times New Roman" w:cs="Times New Roman"/>
                <w:sz w:val="24"/>
                <w:szCs w:val="24"/>
              </w:rPr>
              <w:t>101</w:t>
            </w:r>
          </w:p>
        </w:tc>
        <w:tc>
          <w:tcPr>
            <w:tcW w:w="947" w:type="dxa"/>
          </w:tcPr>
          <w:p w:rsidR="00986E25" w:rsidRDefault="003832F3">
            <w:pPr>
              <w:spacing w:line="360" w:lineRule="auto"/>
              <w:jc w:val="both"/>
              <w:rPr>
                <w:rFonts w:ascii="Times New Roman" w:hAnsi="Times New Roman" w:cs="Times New Roman"/>
                <w:sz w:val="24"/>
                <w:szCs w:val="24"/>
              </w:rPr>
            </w:pPr>
            <w:r>
              <w:rPr>
                <w:rFonts w:ascii="Times New Roman" w:hAnsi="Times New Roman" w:cs="Times New Roman"/>
                <w:sz w:val="24"/>
                <w:szCs w:val="24"/>
              </w:rPr>
              <w:t>141.5</w:t>
            </w:r>
          </w:p>
        </w:tc>
        <w:tc>
          <w:tcPr>
            <w:tcW w:w="1237" w:type="dxa"/>
          </w:tcPr>
          <w:p w:rsidR="00986E25" w:rsidRDefault="003832F3">
            <w:pPr>
              <w:spacing w:line="360" w:lineRule="auto"/>
              <w:jc w:val="both"/>
              <w:rPr>
                <w:rFonts w:ascii="Times New Roman" w:hAnsi="Times New Roman" w:cs="Times New Roman"/>
                <w:sz w:val="24"/>
                <w:szCs w:val="24"/>
              </w:rPr>
            </w:pPr>
            <w:r>
              <w:rPr>
                <w:rFonts w:ascii="Times New Roman" w:hAnsi="Times New Roman" w:cs="Times New Roman"/>
                <w:sz w:val="24"/>
                <w:szCs w:val="24"/>
              </w:rPr>
              <w:t>98.78</w:t>
            </w:r>
          </w:p>
        </w:tc>
      </w:tr>
    </w:tbl>
    <w:p w:rsidR="00986E25" w:rsidRDefault="003832F3">
      <w:pPr>
        <w:spacing w:line="360" w:lineRule="auto"/>
        <w:jc w:val="both"/>
        <w:rPr>
          <w:rFonts w:ascii="Times New Roman" w:hAnsi="Times New Roman" w:cs="Times New Roman"/>
          <w:sz w:val="24"/>
          <w:szCs w:val="24"/>
        </w:rPr>
      </w:pPr>
      <w:r>
        <w:rPr>
          <w:rFonts w:ascii="Times New Roman" w:hAnsi="Times New Roman" w:cs="Times New Roman"/>
          <w:sz w:val="24"/>
          <w:szCs w:val="24"/>
        </w:rPr>
        <w:t>Source: researcher’s survey from NBE, 2020</w:t>
      </w:r>
    </w:p>
    <w:p w:rsidR="00986E25" w:rsidRDefault="00986E25">
      <w:pPr>
        <w:spacing w:line="360" w:lineRule="auto"/>
        <w:jc w:val="both"/>
        <w:rPr>
          <w:rFonts w:ascii="Times New Roman" w:hAnsi="Times New Roman" w:cs="Times New Roman"/>
          <w:sz w:val="24"/>
          <w:szCs w:val="24"/>
        </w:rPr>
      </w:pPr>
    </w:p>
    <w:p w:rsidR="00986E25" w:rsidRDefault="00986E25">
      <w:pPr>
        <w:spacing w:line="360" w:lineRule="auto"/>
        <w:jc w:val="both"/>
        <w:rPr>
          <w:rFonts w:ascii="Times New Roman" w:hAnsi="Times New Roman" w:cs="Times New Roman"/>
          <w:sz w:val="24"/>
          <w:szCs w:val="24"/>
        </w:rPr>
      </w:pPr>
    </w:p>
    <w:p w:rsidR="00986E25" w:rsidRDefault="00986E25">
      <w:pPr>
        <w:spacing w:line="360" w:lineRule="auto"/>
        <w:jc w:val="both"/>
        <w:rPr>
          <w:rFonts w:ascii="Times New Roman" w:hAnsi="Times New Roman" w:cs="Times New Roman"/>
          <w:sz w:val="24"/>
          <w:szCs w:val="24"/>
        </w:rPr>
      </w:pPr>
    </w:p>
    <w:p w:rsidR="00986E25" w:rsidRDefault="00986E25">
      <w:pPr>
        <w:spacing w:line="360" w:lineRule="auto"/>
        <w:jc w:val="both"/>
        <w:rPr>
          <w:rFonts w:ascii="Times New Roman" w:hAnsi="Times New Roman" w:cs="Times New Roman"/>
          <w:sz w:val="24"/>
          <w:szCs w:val="24"/>
        </w:rPr>
      </w:pPr>
    </w:p>
    <w:p w:rsidR="00986E25" w:rsidRDefault="003832F3">
      <w:pPr>
        <w:tabs>
          <w:tab w:val="left" w:pos="3885"/>
        </w:tabs>
        <w:spacing w:line="360" w:lineRule="auto"/>
        <w:jc w:val="both"/>
        <w:rPr>
          <w:rFonts w:ascii="Times New Roman" w:hAnsi="Times New Roman" w:cs="Times New Roman"/>
          <w:sz w:val="24"/>
          <w:szCs w:val="24"/>
        </w:rPr>
      </w:pPr>
      <w:r>
        <w:rPr>
          <w:rFonts w:ascii="Times New Roman" w:hAnsi="Times New Roman" w:cs="Times New Roman"/>
          <w:sz w:val="24"/>
          <w:szCs w:val="24"/>
        </w:rPr>
        <w:tab/>
      </w:r>
    </w:p>
    <w:p w:rsidR="00986E25" w:rsidRDefault="00986E25">
      <w:pPr>
        <w:tabs>
          <w:tab w:val="left" w:pos="3885"/>
        </w:tabs>
        <w:spacing w:line="360" w:lineRule="auto"/>
        <w:jc w:val="both"/>
        <w:rPr>
          <w:rFonts w:ascii="Times New Roman" w:hAnsi="Times New Roman" w:cs="Times New Roman"/>
          <w:sz w:val="24"/>
          <w:szCs w:val="24"/>
        </w:rPr>
      </w:pPr>
    </w:p>
    <w:p w:rsidR="00986E25" w:rsidRDefault="00986E25">
      <w:pPr>
        <w:tabs>
          <w:tab w:val="left" w:pos="3885"/>
        </w:tabs>
        <w:spacing w:line="360" w:lineRule="auto"/>
        <w:jc w:val="both"/>
        <w:rPr>
          <w:rFonts w:ascii="Times New Roman" w:hAnsi="Times New Roman" w:cs="Times New Roman"/>
          <w:sz w:val="24"/>
          <w:szCs w:val="24"/>
        </w:rPr>
      </w:pPr>
    </w:p>
    <w:p w:rsidR="00986E25" w:rsidRDefault="00986E25">
      <w:pPr>
        <w:tabs>
          <w:tab w:val="left" w:pos="3885"/>
        </w:tabs>
        <w:spacing w:line="360" w:lineRule="auto"/>
        <w:jc w:val="both"/>
        <w:rPr>
          <w:rFonts w:ascii="Times New Roman" w:hAnsi="Times New Roman" w:cs="Times New Roman"/>
          <w:sz w:val="24"/>
          <w:szCs w:val="24"/>
        </w:rPr>
      </w:pPr>
    </w:p>
    <w:p w:rsidR="00986E25" w:rsidRDefault="003832F3">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Figure 4: financial self sufficiency</w:t>
      </w:r>
    </w:p>
    <w:p w:rsidR="00986E25" w:rsidRDefault="003832F3">
      <w:pPr>
        <w:spacing w:line="36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114300" distR="114300">
            <wp:extent cx="5486400" cy="3200400"/>
            <wp:effectExtent l="0" t="0" r="0" b="0"/>
            <wp:docPr id="1034"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86E25" w:rsidRDefault="003832F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As show in the above table, the financial self-sufficiency starts to increase from 2013 to 2016 and declines in 2017. </w:t>
      </w:r>
      <w:proofErr w:type="gramStart"/>
      <w:r>
        <w:rPr>
          <w:rFonts w:ascii="Times New Roman" w:hAnsi="Times New Roman" w:cs="Times New Roman"/>
          <w:sz w:val="24"/>
          <w:szCs w:val="24"/>
        </w:rPr>
        <w:t>Then after there is increment and decrement of the value on succeeding years.</w:t>
      </w:r>
      <w:proofErr w:type="gramEnd"/>
      <w:r>
        <w:rPr>
          <w:rFonts w:ascii="Times New Roman" w:hAnsi="Times New Roman" w:cs="Times New Roman"/>
          <w:sz w:val="24"/>
          <w:szCs w:val="24"/>
        </w:rPr>
        <w:t xml:space="preserve"> The eight years data shows an average of 98.78 of financial self-sufficiency of Microfinance institutions in Ethiopia. It shows that there is a problem of the microfinance institution regarding the capacity to cover its costs from financial revenue.                                                                                                </w:t>
      </w:r>
    </w:p>
    <w:p w:rsidR="00986E25" w:rsidRDefault="003832F3">
      <w:pPr>
        <w:pStyle w:val="ListParagraph"/>
        <w:numPr>
          <w:ilvl w:val="2"/>
          <w:numId w:val="7"/>
        </w:numPr>
        <w:spacing w:line="360" w:lineRule="auto"/>
        <w:jc w:val="both"/>
        <w:rPr>
          <w:rFonts w:ascii="Times New Roman" w:hAnsi="Times New Roman" w:cs="Times New Roman"/>
          <w:b/>
          <w:sz w:val="24"/>
          <w:szCs w:val="24"/>
        </w:rPr>
      </w:pPr>
      <w:r>
        <w:rPr>
          <w:rFonts w:ascii="Times New Roman" w:hAnsi="Times New Roman" w:cs="Times New Roman"/>
          <w:b/>
          <w:sz w:val="24"/>
          <w:szCs w:val="24"/>
        </w:rPr>
        <w:t>portfolio quality</w:t>
      </w:r>
    </w:p>
    <w:p w:rsidR="00986E25" w:rsidRDefault="003832F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Portfolio quality indicates the risk of loan delinquency and influences the future earnings and the microfinance institution’s ability to extend outreach and serve current clients. A money lender’s ability to collect loans is essential for its success. If delinquency not maintained to very low levels it can rapidly spin out of control. Portfolio quality is measured by portfolio at risk ≥ 30 days and Loan loss rate. The lower value for the two parameters is an indication that MFIs are maintaining good portfolio quality. The international measure of portfolio quality in banking is portfolio at risk (PAR) beyond specific number of days.  </w:t>
      </w:r>
    </w:p>
    <w:p w:rsidR="00986E25" w:rsidRDefault="003832F3">
      <w:pPr>
        <w:spacing w:line="36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PAR (X days) = </w:t>
      </w:r>
      <w:r>
        <w:rPr>
          <w:rFonts w:ascii="Times New Roman" w:hAnsi="Times New Roman" w:cs="Times New Roman"/>
          <w:sz w:val="24"/>
          <w:szCs w:val="24"/>
        </w:rPr>
        <w:tab/>
      </w:r>
      <w:r>
        <w:rPr>
          <w:rFonts w:ascii="Times New Roman" w:hAnsi="Times New Roman" w:cs="Times New Roman"/>
          <w:sz w:val="24"/>
          <w:szCs w:val="24"/>
          <w:u w:val="thick"/>
        </w:rPr>
        <w:t xml:space="preserve">outstanding principal of all loans past due more </w:t>
      </w:r>
      <w:proofErr w:type="gramStart"/>
      <w:r>
        <w:rPr>
          <w:rFonts w:ascii="Times New Roman" w:hAnsi="Times New Roman" w:cs="Times New Roman"/>
          <w:sz w:val="24"/>
          <w:szCs w:val="24"/>
          <w:u w:val="thick"/>
        </w:rPr>
        <w:t>than  X</w:t>
      </w:r>
      <w:proofErr w:type="gramEnd"/>
      <w:r>
        <w:rPr>
          <w:rFonts w:ascii="Times New Roman" w:hAnsi="Times New Roman" w:cs="Times New Roman"/>
          <w:sz w:val="24"/>
          <w:szCs w:val="24"/>
          <w:u w:val="thick"/>
        </w:rPr>
        <w:t xml:space="preserve"> days</w:t>
      </w:r>
    </w:p>
    <w:p w:rsidR="00986E25" w:rsidRDefault="003832F3">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Outstanding principal balance of all loans</w:t>
      </w:r>
    </w:p>
    <w:tbl>
      <w:tblPr>
        <w:tblStyle w:val="TableGrid"/>
        <w:tblW w:w="9843" w:type="dxa"/>
        <w:tblLook w:val="04A0"/>
      </w:tblPr>
      <w:tblGrid>
        <w:gridCol w:w="1043"/>
        <w:gridCol w:w="7"/>
        <w:gridCol w:w="936"/>
        <w:gridCol w:w="943"/>
        <w:gridCol w:w="943"/>
        <w:gridCol w:w="946"/>
        <w:gridCol w:w="947"/>
        <w:gridCol w:w="947"/>
        <w:gridCol w:w="947"/>
        <w:gridCol w:w="947"/>
        <w:gridCol w:w="1237"/>
      </w:tblGrid>
      <w:tr w:rsidR="00986E25">
        <w:trPr>
          <w:trHeight w:val="759"/>
        </w:trPr>
        <w:tc>
          <w:tcPr>
            <w:tcW w:w="1050" w:type="dxa"/>
            <w:gridSpan w:val="2"/>
          </w:tcPr>
          <w:p w:rsidR="00986E25" w:rsidRDefault="00986E25">
            <w:pPr>
              <w:spacing w:after="200" w:line="360" w:lineRule="auto"/>
              <w:jc w:val="both"/>
              <w:rPr>
                <w:rFonts w:ascii="Times New Roman" w:hAnsi="Times New Roman" w:cs="Times New Roman"/>
                <w:sz w:val="24"/>
                <w:szCs w:val="24"/>
              </w:rPr>
            </w:pPr>
          </w:p>
        </w:tc>
        <w:tc>
          <w:tcPr>
            <w:tcW w:w="8793" w:type="dxa"/>
            <w:gridSpan w:val="9"/>
          </w:tcPr>
          <w:p w:rsidR="00986E25" w:rsidRDefault="003832F3">
            <w:pPr>
              <w:spacing w:line="360" w:lineRule="auto"/>
              <w:jc w:val="center"/>
              <w:rPr>
                <w:rFonts w:ascii="Times New Roman" w:hAnsi="Times New Roman" w:cs="Times New Roman"/>
                <w:sz w:val="24"/>
                <w:szCs w:val="24"/>
              </w:rPr>
            </w:pPr>
            <w:r>
              <w:rPr>
                <w:rFonts w:ascii="Times New Roman" w:hAnsi="Times New Roman" w:cs="Times New Roman"/>
                <w:sz w:val="24"/>
                <w:szCs w:val="24"/>
              </w:rPr>
              <w:t>Year</w:t>
            </w:r>
          </w:p>
        </w:tc>
      </w:tr>
      <w:tr w:rsidR="00986E25">
        <w:trPr>
          <w:trHeight w:val="441"/>
        </w:trPr>
        <w:tc>
          <w:tcPr>
            <w:tcW w:w="1043" w:type="dxa"/>
          </w:tcPr>
          <w:p w:rsidR="00986E25" w:rsidRDefault="003832F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Variable </w:t>
            </w:r>
          </w:p>
        </w:tc>
        <w:tc>
          <w:tcPr>
            <w:tcW w:w="943" w:type="dxa"/>
            <w:gridSpan w:val="2"/>
          </w:tcPr>
          <w:p w:rsidR="00986E25" w:rsidRDefault="003832F3">
            <w:pPr>
              <w:spacing w:line="360" w:lineRule="auto"/>
              <w:jc w:val="both"/>
              <w:rPr>
                <w:rFonts w:ascii="Times New Roman" w:hAnsi="Times New Roman" w:cs="Times New Roman"/>
                <w:sz w:val="24"/>
                <w:szCs w:val="24"/>
              </w:rPr>
            </w:pPr>
            <w:r>
              <w:rPr>
                <w:rFonts w:ascii="Times New Roman" w:hAnsi="Times New Roman" w:cs="Times New Roman"/>
                <w:sz w:val="24"/>
                <w:szCs w:val="24"/>
              </w:rPr>
              <w:t>2013</w:t>
            </w:r>
          </w:p>
        </w:tc>
        <w:tc>
          <w:tcPr>
            <w:tcW w:w="943" w:type="dxa"/>
          </w:tcPr>
          <w:p w:rsidR="00986E25" w:rsidRDefault="003832F3">
            <w:pPr>
              <w:spacing w:line="360" w:lineRule="auto"/>
              <w:jc w:val="both"/>
              <w:rPr>
                <w:rFonts w:ascii="Times New Roman" w:hAnsi="Times New Roman" w:cs="Times New Roman"/>
                <w:sz w:val="24"/>
                <w:szCs w:val="24"/>
              </w:rPr>
            </w:pPr>
            <w:r>
              <w:rPr>
                <w:rFonts w:ascii="Times New Roman" w:hAnsi="Times New Roman" w:cs="Times New Roman"/>
                <w:sz w:val="24"/>
                <w:szCs w:val="24"/>
              </w:rPr>
              <w:t>2014</w:t>
            </w:r>
          </w:p>
        </w:tc>
        <w:tc>
          <w:tcPr>
            <w:tcW w:w="943" w:type="dxa"/>
          </w:tcPr>
          <w:p w:rsidR="00986E25" w:rsidRDefault="003832F3">
            <w:pPr>
              <w:spacing w:line="360" w:lineRule="auto"/>
              <w:jc w:val="both"/>
              <w:rPr>
                <w:rFonts w:ascii="Times New Roman" w:hAnsi="Times New Roman" w:cs="Times New Roman"/>
                <w:sz w:val="24"/>
                <w:szCs w:val="24"/>
              </w:rPr>
            </w:pPr>
            <w:r>
              <w:rPr>
                <w:rFonts w:ascii="Times New Roman" w:hAnsi="Times New Roman" w:cs="Times New Roman"/>
                <w:sz w:val="24"/>
                <w:szCs w:val="24"/>
              </w:rPr>
              <w:t>2015</w:t>
            </w:r>
          </w:p>
        </w:tc>
        <w:tc>
          <w:tcPr>
            <w:tcW w:w="946" w:type="dxa"/>
          </w:tcPr>
          <w:p w:rsidR="00986E25" w:rsidRDefault="003832F3">
            <w:pPr>
              <w:spacing w:line="360" w:lineRule="auto"/>
              <w:jc w:val="both"/>
              <w:rPr>
                <w:rFonts w:ascii="Times New Roman" w:hAnsi="Times New Roman" w:cs="Times New Roman"/>
                <w:sz w:val="24"/>
                <w:szCs w:val="24"/>
              </w:rPr>
            </w:pPr>
            <w:r>
              <w:rPr>
                <w:rFonts w:ascii="Times New Roman" w:hAnsi="Times New Roman" w:cs="Times New Roman"/>
                <w:sz w:val="24"/>
                <w:szCs w:val="24"/>
              </w:rPr>
              <w:t>2016</w:t>
            </w:r>
          </w:p>
        </w:tc>
        <w:tc>
          <w:tcPr>
            <w:tcW w:w="947" w:type="dxa"/>
          </w:tcPr>
          <w:p w:rsidR="00986E25" w:rsidRDefault="003832F3">
            <w:pPr>
              <w:spacing w:line="360" w:lineRule="auto"/>
              <w:jc w:val="both"/>
              <w:rPr>
                <w:rFonts w:ascii="Times New Roman" w:hAnsi="Times New Roman" w:cs="Times New Roman"/>
                <w:sz w:val="24"/>
                <w:szCs w:val="24"/>
              </w:rPr>
            </w:pPr>
            <w:r>
              <w:rPr>
                <w:rFonts w:ascii="Times New Roman" w:hAnsi="Times New Roman" w:cs="Times New Roman"/>
                <w:sz w:val="24"/>
                <w:szCs w:val="24"/>
              </w:rPr>
              <w:t>2017</w:t>
            </w:r>
          </w:p>
        </w:tc>
        <w:tc>
          <w:tcPr>
            <w:tcW w:w="947" w:type="dxa"/>
          </w:tcPr>
          <w:p w:rsidR="00986E25" w:rsidRDefault="003832F3">
            <w:pPr>
              <w:spacing w:line="360" w:lineRule="auto"/>
              <w:jc w:val="both"/>
              <w:rPr>
                <w:rFonts w:ascii="Times New Roman" w:hAnsi="Times New Roman" w:cs="Times New Roman"/>
                <w:sz w:val="24"/>
                <w:szCs w:val="24"/>
              </w:rPr>
            </w:pPr>
            <w:r>
              <w:rPr>
                <w:rFonts w:ascii="Times New Roman" w:hAnsi="Times New Roman" w:cs="Times New Roman"/>
                <w:sz w:val="24"/>
                <w:szCs w:val="24"/>
              </w:rPr>
              <w:t>2018</w:t>
            </w:r>
          </w:p>
        </w:tc>
        <w:tc>
          <w:tcPr>
            <w:tcW w:w="947" w:type="dxa"/>
          </w:tcPr>
          <w:p w:rsidR="00986E25" w:rsidRDefault="003832F3">
            <w:pPr>
              <w:spacing w:line="360" w:lineRule="auto"/>
              <w:jc w:val="both"/>
              <w:rPr>
                <w:rFonts w:ascii="Times New Roman" w:hAnsi="Times New Roman" w:cs="Times New Roman"/>
                <w:sz w:val="24"/>
                <w:szCs w:val="24"/>
              </w:rPr>
            </w:pPr>
            <w:r>
              <w:rPr>
                <w:rFonts w:ascii="Times New Roman" w:hAnsi="Times New Roman" w:cs="Times New Roman"/>
                <w:sz w:val="24"/>
                <w:szCs w:val="24"/>
              </w:rPr>
              <w:t>2019</w:t>
            </w:r>
          </w:p>
        </w:tc>
        <w:tc>
          <w:tcPr>
            <w:tcW w:w="947" w:type="dxa"/>
          </w:tcPr>
          <w:p w:rsidR="00986E25" w:rsidRDefault="003832F3">
            <w:pPr>
              <w:spacing w:line="360" w:lineRule="auto"/>
              <w:jc w:val="both"/>
              <w:rPr>
                <w:rFonts w:ascii="Times New Roman" w:hAnsi="Times New Roman" w:cs="Times New Roman"/>
                <w:sz w:val="24"/>
                <w:szCs w:val="24"/>
              </w:rPr>
            </w:pPr>
            <w:r>
              <w:rPr>
                <w:rFonts w:ascii="Times New Roman" w:hAnsi="Times New Roman" w:cs="Times New Roman"/>
                <w:sz w:val="24"/>
                <w:szCs w:val="24"/>
              </w:rPr>
              <w:t>2020</w:t>
            </w:r>
          </w:p>
        </w:tc>
        <w:tc>
          <w:tcPr>
            <w:tcW w:w="1237" w:type="dxa"/>
          </w:tcPr>
          <w:p w:rsidR="00986E25" w:rsidRDefault="003832F3">
            <w:pPr>
              <w:spacing w:line="360" w:lineRule="auto"/>
              <w:jc w:val="both"/>
              <w:rPr>
                <w:rFonts w:ascii="Times New Roman" w:hAnsi="Times New Roman" w:cs="Times New Roman"/>
                <w:sz w:val="24"/>
                <w:szCs w:val="24"/>
              </w:rPr>
            </w:pPr>
            <w:r>
              <w:rPr>
                <w:rFonts w:ascii="Times New Roman" w:hAnsi="Times New Roman" w:cs="Times New Roman"/>
                <w:sz w:val="24"/>
                <w:szCs w:val="24"/>
              </w:rPr>
              <w:t>Average</w:t>
            </w:r>
          </w:p>
        </w:tc>
      </w:tr>
      <w:tr w:rsidR="00986E25">
        <w:trPr>
          <w:trHeight w:val="465"/>
        </w:trPr>
        <w:tc>
          <w:tcPr>
            <w:tcW w:w="1043" w:type="dxa"/>
          </w:tcPr>
          <w:p w:rsidR="00986E25" w:rsidRDefault="003832F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PAR  </w:t>
            </w:r>
          </w:p>
        </w:tc>
        <w:tc>
          <w:tcPr>
            <w:tcW w:w="943" w:type="dxa"/>
            <w:gridSpan w:val="2"/>
          </w:tcPr>
          <w:p w:rsidR="00986E25" w:rsidRDefault="003832F3">
            <w:pPr>
              <w:spacing w:line="360" w:lineRule="auto"/>
              <w:jc w:val="both"/>
              <w:rPr>
                <w:rFonts w:ascii="Times New Roman" w:hAnsi="Times New Roman" w:cs="Times New Roman"/>
                <w:sz w:val="24"/>
                <w:szCs w:val="24"/>
              </w:rPr>
            </w:pPr>
            <w:r>
              <w:rPr>
                <w:rFonts w:ascii="Times New Roman" w:hAnsi="Times New Roman" w:cs="Times New Roman"/>
                <w:sz w:val="24"/>
                <w:szCs w:val="24"/>
              </w:rPr>
              <w:t>4.3</w:t>
            </w:r>
          </w:p>
        </w:tc>
        <w:tc>
          <w:tcPr>
            <w:tcW w:w="943" w:type="dxa"/>
          </w:tcPr>
          <w:p w:rsidR="00986E25" w:rsidRDefault="003832F3">
            <w:pPr>
              <w:spacing w:line="360" w:lineRule="auto"/>
              <w:jc w:val="both"/>
              <w:rPr>
                <w:rFonts w:ascii="Times New Roman" w:hAnsi="Times New Roman" w:cs="Times New Roman"/>
                <w:sz w:val="24"/>
                <w:szCs w:val="24"/>
              </w:rPr>
            </w:pPr>
            <w:r>
              <w:rPr>
                <w:rFonts w:ascii="Times New Roman" w:hAnsi="Times New Roman" w:cs="Times New Roman"/>
                <w:sz w:val="24"/>
                <w:szCs w:val="24"/>
              </w:rPr>
              <w:t>2.9</w:t>
            </w:r>
          </w:p>
        </w:tc>
        <w:tc>
          <w:tcPr>
            <w:tcW w:w="943" w:type="dxa"/>
          </w:tcPr>
          <w:p w:rsidR="00986E25" w:rsidRDefault="003832F3">
            <w:pPr>
              <w:spacing w:line="360" w:lineRule="auto"/>
              <w:jc w:val="both"/>
              <w:rPr>
                <w:rFonts w:ascii="Times New Roman" w:hAnsi="Times New Roman" w:cs="Times New Roman"/>
                <w:sz w:val="24"/>
                <w:szCs w:val="24"/>
              </w:rPr>
            </w:pPr>
            <w:r>
              <w:rPr>
                <w:rFonts w:ascii="Times New Roman" w:hAnsi="Times New Roman" w:cs="Times New Roman"/>
                <w:sz w:val="24"/>
                <w:szCs w:val="24"/>
              </w:rPr>
              <w:t>3.3</w:t>
            </w:r>
          </w:p>
        </w:tc>
        <w:tc>
          <w:tcPr>
            <w:tcW w:w="946" w:type="dxa"/>
          </w:tcPr>
          <w:p w:rsidR="00986E25" w:rsidRDefault="003832F3">
            <w:pPr>
              <w:spacing w:line="360" w:lineRule="auto"/>
              <w:jc w:val="both"/>
              <w:rPr>
                <w:rFonts w:ascii="Times New Roman" w:hAnsi="Times New Roman" w:cs="Times New Roman"/>
                <w:sz w:val="24"/>
                <w:szCs w:val="24"/>
              </w:rPr>
            </w:pPr>
            <w:r>
              <w:rPr>
                <w:rFonts w:ascii="Times New Roman" w:hAnsi="Times New Roman" w:cs="Times New Roman"/>
                <w:sz w:val="24"/>
                <w:szCs w:val="24"/>
              </w:rPr>
              <w:t>4.9</w:t>
            </w:r>
          </w:p>
        </w:tc>
        <w:tc>
          <w:tcPr>
            <w:tcW w:w="947" w:type="dxa"/>
          </w:tcPr>
          <w:p w:rsidR="00986E25" w:rsidRDefault="003832F3">
            <w:pPr>
              <w:spacing w:line="36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947" w:type="dxa"/>
          </w:tcPr>
          <w:p w:rsidR="00986E25" w:rsidRDefault="003832F3">
            <w:pPr>
              <w:spacing w:line="36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947" w:type="dxa"/>
          </w:tcPr>
          <w:p w:rsidR="00986E25" w:rsidRDefault="003832F3">
            <w:pPr>
              <w:spacing w:line="360" w:lineRule="auto"/>
              <w:jc w:val="both"/>
              <w:rPr>
                <w:rFonts w:ascii="Times New Roman" w:hAnsi="Times New Roman" w:cs="Times New Roman"/>
                <w:sz w:val="24"/>
                <w:szCs w:val="24"/>
              </w:rPr>
            </w:pPr>
            <w:r>
              <w:rPr>
                <w:rFonts w:ascii="Times New Roman" w:hAnsi="Times New Roman" w:cs="Times New Roman"/>
                <w:sz w:val="24"/>
                <w:szCs w:val="24"/>
              </w:rPr>
              <w:t>4.2</w:t>
            </w:r>
          </w:p>
        </w:tc>
        <w:tc>
          <w:tcPr>
            <w:tcW w:w="947" w:type="dxa"/>
          </w:tcPr>
          <w:p w:rsidR="00986E25" w:rsidRDefault="003832F3">
            <w:pPr>
              <w:spacing w:line="360" w:lineRule="auto"/>
              <w:jc w:val="both"/>
              <w:rPr>
                <w:rFonts w:ascii="Times New Roman" w:hAnsi="Times New Roman" w:cs="Times New Roman"/>
                <w:sz w:val="24"/>
                <w:szCs w:val="24"/>
              </w:rPr>
            </w:pPr>
            <w:r>
              <w:rPr>
                <w:rFonts w:ascii="Times New Roman" w:hAnsi="Times New Roman" w:cs="Times New Roman"/>
                <w:sz w:val="24"/>
                <w:szCs w:val="24"/>
              </w:rPr>
              <w:t>4.4</w:t>
            </w:r>
          </w:p>
        </w:tc>
        <w:tc>
          <w:tcPr>
            <w:tcW w:w="1237" w:type="dxa"/>
          </w:tcPr>
          <w:p w:rsidR="00986E25" w:rsidRDefault="003832F3">
            <w:pPr>
              <w:spacing w:line="360" w:lineRule="auto"/>
              <w:jc w:val="both"/>
              <w:rPr>
                <w:rFonts w:ascii="Times New Roman" w:hAnsi="Times New Roman" w:cs="Times New Roman"/>
                <w:sz w:val="24"/>
                <w:szCs w:val="24"/>
              </w:rPr>
            </w:pPr>
            <w:r>
              <w:rPr>
                <w:rFonts w:ascii="Times New Roman" w:hAnsi="Times New Roman" w:cs="Times New Roman"/>
                <w:sz w:val="24"/>
                <w:szCs w:val="24"/>
              </w:rPr>
              <w:t>4.12</w:t>
            </w:r>
          </w:p>
        </w:tc>
      </w:tr>
    </w:tbl>
    <w:p w:rsidR="00986E25" w:rsidRDefault="003832F3">
      <w:pPr>
        <w:spacing w:line="360" w:lineRule="auto"/>
        <w:jc w:val="both"/>
        <w:rPr>
          <w:rFonts w:ascii="Times New Roman" w:hAnsi="Times New Roman" w:cs="Times New Roman"/>
          <w:sz w:val="24"/>
          <w:szCs w:val="24"/>
        </w:rPr>
      </w:pPr>
      <w:r>
        <w:rPr>
          <w:rFonts w:ascii="Times New Roman" w:hAnsi="Times New Roman" w:cs="Times New Roman"/>
          <w:sz w:val="24"/>
          <w:szCs w:val="24"/>
        </w:rPr>
        <w:t>Source: researcher’s survey from NBE, 2020</w:t>
      </w:r>
    </w:p>
    <w:p w:rsidR="00986E25" w:rsidRDefault="003832F3">
      <w:pPr>
        <w:spacing w:line="360" w:lineRule="auto"/>
        <w:jc w:val="both"/>
        <w:rPr>
          <w:rFonts w:ascii="Times New Roman" w:hAnsi="Times New Roman" w:cs="Times New Roman"/>
          <w:sz w:val="24"/>
          <w:szCs w:val="24"/>
        </w:rPr>
      </w:pPr>
      <w:r>
        <w:rPr>
          <w:rFonts w:ascii="Times New Roman" w:hAnsi="Times New Roman" w:cs="Times New Roman"/>
          <w:sz w:val="24"/>
          <w:szCs w:val="24"/>
        </w:rPr>
        <w:t>Figure 5: PAR or portfolio quality</w:t>
      </w:r>
    </w:p>
    <w:p w:rsidR="00986E25" w:rsidRDefault="003832F3">
      <w:pPr>
        <w:spacing w:line="36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114300" distR="114300">
            <wp:extent cx="5486400" cy="3200400"/>
            <wp:effectExtent l="0" t="0" r="0" b="0"/>
            <wp:docPr id="1036"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86E25" w:rsidRDefault="003832F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As we see in the above table, the data collected shows that the PAR (&gt;30 days) shows that an average of 4.12 value which indicates that a good loan portfolio. This shows that the microfinance institutions have a good relation with their customer and have a proper loan follow up. There is a variation among the years and after 2018 it begins to increase time to time. </w:t>
      </w:r>
    </w:p>
    <w:p w:rsidR="00986E25" w:rsidRDefault="00986E25">
      <w:pPr>
        <w:spacing w:line="360" w:lineRule="auto"/>
        <w:jc w:val="center"/>
        <w:rPr>
          <w:rFonts w:ascii="Times New Roman" w:hAnsi="Times New Roman" w:cs="Times New Roman"/>
          <w:b/>
          <w:sz w:val="24"/>
          <w:szCs w:val="24"/>
        </w:rPr>
      </w:pPr>
    </w:p>
    <w:p w:rsidR="00986E25" w:rsidRDefault="00986E25">
      <w:pPr>
        <w:spacing w:line="360" w:lineRule="auto"/>
        <w:jc w:val="center"/>
        <w:rPr>
          <w:rFonts w:ascii="Times New Roman" w:hAnsi="Times New Roman" w:cs="Times New Roman"/>
          <w:b/>
          <w:sz w:val="24"/>
          <w:szCs w:val="24"/>
        </w:rPr>
      </w:pPr>
    </w:p>
    <w:p w:rsidR="00986E25" w:rsidRDefault="00986E25">
      <w:pPr>
        <w:spacing w:line="360" w:lineRule="auto"/>
        <w:jc w:val="center"/>
        <w:rPr>
          <w:rFonts w:ascii="Times New Roman" w:hAnsi="Times New Roman" w:cs="Times New Roman"/>
          <w:b/>
          <w:sz w:val="24"/>
          <w:szCs w:val="24"/>
        </w:rPr>
      </w:pPr>
    </w:p>
    <w:p w:rsidR="00986E25" w:rsidRDefault="003832F3">
      <w:pPr>
        <w:spacing w:line="360" w:lineRule="auto"/>
        <w:rPr>
          <w:rFonts w:ascii="Times New Roman" w:hAnsi="Times New Roman" w:cs="Times New Roman"/>
          <w:b/>
          <w:sz w:val="24"/>
          <w:szCs w:val="24"/>
        </w:rPr>
      </w:pPr>
      <w:r>
        <w:rPr>
          <w:rFonts w:ascii="Times New Roman" w:hAnsi="Times New Roman" w:cs="Times New Roman"/>
          <w:b/>
          <w:sz w:val="24"/>
          <w:szCs w:val="24"/>
        </w:rPr>
        <w:t>\</w:t>
      </w:r>
    </w:p>
    <w:p w:rsidR="00986E25" w:rsidRDefault="00986E25">
      <w:pPr>
        <w:spacing w:line="360" w:lineRule="auto"/>
        <w:rPr>
          <w:rFonts w:ascii="Times New Roman" w:hAnsi="Times New Roman" w:cs="Times New Roman"/>
          <w:b/>
          <w:sz w:val="24"/>
          <w:szCs w:val="24"/>
        </w:rPr>
      </w:pPr>
    </w:p>
    <w:p w:rsidR="00986E25" w:rsidRDefault="003832F3">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CHAPTER FIVE</w:t>
      </w:r>
    </w:p>
    <w:p w:rsidR="00986E25" w:rsidRDefault="003832F3">
      <w:pPr>
        <w:pStyle w:val="ListParagraph"/>
        <w:numPr>
          <w:ilvl w:val="0"/>
          <w:numId w:val="7"/>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CONCLUSION AND RECOMMENDATION</w:t>
      </w:r>
    </w:p>
    <w:p w:rsidR="00986E25" w:rsidRDefault="00986E25">
      <w:pPr>
        <w:pStyle w:val="ListParagraph"/>
        <w:spacing w:line="360" w:lineRule="auto"/>
        <w:ind w:left="495"/>
        <w:rPr>
          <w:rFonts w:ascii="Times New Roman" w:hAnsi="Times New Roman" w:cs="Times New Roman"/>
          <w:b/>
          <w:sz w:val="24"/>
          <w:szCs w:val="24"/>
        </w:rPr>
      </w:pPr>
    </w:p>
    <w:p w:rsidR="00986E25" w:rsidRDefault="003832F3">
      <w:pPr>
        <w:pStyle w:val="ListParagraph"/>
        <w:numPr>
          <w:ilvl w:val="1"/>
          <w:numId w:val="7"/>
        </w:numPr>
        <w:spacing w:line="360" w:lineRule="auto"/>
        <w:jc w:val="both"/>
        <w:rPr>
          <w:rFonts w:ascii="Times New Roman" w:hAnsi="Times New Roman" w:cs="Times New Roman"/>
          <w:b/>
          <w:sz w:val="24"/>
          <w:szCs w:val="24"/>
        </w:rPr>
      </w:pPr>
      <w:r>
        <w:rPr>
          <w:rFonts w:ascii="Times New Roman" w:hAnsi="Times New Roman" w:cs="Times New Roman"/>
          <w:b/>
          <w:sz w:val="24"/>
          <w:szCs w:val="24"/>
        </w:rPr>
        <w:t>Conclusion</w:t>
      </w:r>
    </w:p>
    <w:p w:rsidR="00986E25" w:rsidRDefault="003832F3">
      <w:pPr>
        <w:spacing w:line="360" w:lineRule="auto"/>
        <w:jc w:val="both"/>
        <w:rPr>
          <w:rFonts w:ascii="Times New Roman" w:hAnsi="Times New Roman" w:cs="Times New Roman"/>
          <w:sz w:val="24"/>
          <w:szCs w:val="24"/>
        </w:rPr>
      </w:pPr>
      <w:r>
        <w:rPr>
          <w:rFonts w:ascii="Times New Roman" w:hAnsi="Times New Roman" w:cs="Times New Roman"/>
          <w:sz w:val="24"/>
          <w:szCs w:val="24"/>
        </w:rPr>
        <w:t>From the collected data, the following conclusions were made.</w:t>
      </w:r>
    </w:p>
    <w:p w:rsidR="00986E25" w:rsidRDefault="003832F3">
      <w:pPr>
        <w:pStyle w:val="ListParagraph"/>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w:t>
      </w:r>
      <w:proofErr w:type="spellStart"/>
      <w:r>
        <w:rPr>
          <w:rFonts w:ascii="Times New Roman" w:hAnsi="Times New Roman" w:cs="Times New Roman"/>
          <w:sz w:val="24"/>
          <w:szCs w:val="24"/>
        </w:rPr>
        <w:t>microfinances</w:t>
      </w:r>
      <w:proofErr w:type="spellEnd"/>
      <w:r>
        <w:rPr>
          <w:rFonts w:ascii="Times New Roman" w:hAnsi="Times New Roman" w:cs="Times New Roman"/>
          <w:sz w:val="24"/>
          <w:szCs w:val="24"/>
        </w:rPr>
        <w:t xml:space="preserve"> in Ethiopia are not utilizing their resource or asset properly in generating income. This shows that they are not using their resource efficiently and effectively. In other words they need more and more resources to generate income.</w:t>
      </w:r>
    </w:p>
    <w:p w:rsidR="00986E25" w:rsidRDefault="003832F3">
      <w:pPr>
        <w:pStyle w:val="ListParagraph"/>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The number represents the total return on equity capital and shows the firm’s ability to turn equity investments into profits. It means that the Microfinance institutions have increased their performance in relation with having a better profit without needing of more capital. They just get the desired profit with the existing capital.</w:t>
      </w:r>
    </w:p>
    <w:p w:rsidR="00986E25" w:rsidRDefault="003832F3">
      <w:pPr>
        <w:pStyle w:val="ListParagraph"/>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With regard to financial sufficiency, the data shows that there is a problem of the microfinance institution in Ethiopia regarding the capacity to cover its costs from financial revenue. This means that they have problem in covering cost from financial revenue.               </w:t>
      </w:r>
    </w:p>
    <w:p w:rsidR="00986E25" w:rsidRDefault="003832F3">
      <w:pPr>
        <w:pStyle w:val="ListParagraph"/>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data from operational sufficiency shows that the </w:t>
      </w:r>
      <w:proofErr w:type="spellStart"/>
      <w:r>
        <w:rPr>
          <w:rFonts w:ascii="Times New Roman" w:hAnsi="Times New Roman" w:cs="Times New Roman"/>
          <w:sz w:val="24"/>
          <w:szCs w:val="24"/>
        </w:rPr>
        <w:t>microfinances</w:t>
      </w:r>
      <w:proofErr w:type="spellEnd"/>
      <w:r>
        <w:rPr>
          <w:rFonts w:ascii="Times New Roman" w:hAnsi="Times New Roman" w:cs="Times New Roman"/>
          <w:sz w:val="24"/>
          <w:szCs w:val="24"/>
        </w:rPr>
        <w:t xml:space="preserve"> are covering their costs from their work. However the data started to decline from 2017. So that the MFI in Ethiopia have reduced their performance by covering their costs from their operations.</w:t>
      </w:r>
    </w:p>
    <w:p w:rsidR="00986E25" w:rsidRDefault="003832F3">
      <w:pPr>
        <w:pStyle w:val="ListParagraph"/>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The portfolio quality of microfinance institution has a better value as shown in the above data. This shows that the microfinance institutions have a good relation with their customer and have a proper loan follow up.</w:t>
      </w:r>
    </w:p>
    <w:p w:rsidR="00986E25" w:rsidRDefault="003832F3">
      <w:pPr>
        <w:pStyle w:val="ListParagraph"/>
        <w:numPr>
          <w:ilvl w:val="1"/>
          <w:numId w:val="7"/>
        </w:num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Recommendation </w:t>
      </w:r>
    </w:p>
    <w:p w:rsidR="00986E25" w:rsidRDefault="003832F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following recommendations have been made from the conclusions. </w:t>
      </w:r>
    </w:p>
    <w:p w:rsidR="00986E25" w:rsidRDefault="003832F3">
      <w:pPr>
        <w:pStyle w:val="ListParagraph"/>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It is better that the institution to improve their utilization of resource or assets in generating income. The value of ROA of those microfinance institutions have a low value in related to generating income. There must be efficient utilization of resource or asset in generating income and should improve their asset management. </w:t>
      </w:r>
    </w:p>
    <w:p w:rsidR="00986E25" w:rsidRDefault="003832F3">
      <w:pPr>
        <w:pStyle w:val="ListParagraph"/>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In relation with ROE, the average value is good and shows a better performance. However the institutions’ value of ROE starts to decrease from 2018. So that the microfinance institutions is ought to improve capital management in generation of income.</w:t>
      </w:r>
    </w:p>
    <w:p w:rsidR="00986E25" w:rsidRDefault="003832F3">
      <w:pPr>
        <w:pStyle w:val="ListParagraph"/>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It is better that the microfinance institution should improve and balances their financial revenue in connection with covering their costs and should manage it effectively.</w:t>
      </w:r>
    </w:p>
    <w:p w:rsidR="00986E25" w:rsidRDefault="003832F3">
      <w:pPr>
        <w:pStyle w:val="ListParagraph"/>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It is better that those institutions should balance their operations and costs effectively and should improve their management.</w:t>
      </w:r>
    </w:p>
    <w:p w:rsidR="00986E25" w:rsidRDefault="003832F3">
      <w:pPr>
        <w:pStyle w:val="ListParagraph"/>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performance of portfolio quality of the microfinance institutions is good. It is better that to make the data sustainable and make it continuous. </w:t>
      </w:r>
    </w:p>
    <w:p w:rsidR="00986E25" w:rsidRDefault="00986E25"/>
    <w:p w:rsidR="00986E25" w:rsidRDefault="00986E25"/>
    <w:p w:rsidR="00986E25" w:rsidRDefault="00986E25"/>
    <w:p w:rsidR="00986E25" w:rsidRDefault="00986E25"/>
    <w:p w:rsidR="00986E25" w:rsidRDefault="00986E25"/>
    <w:p w:rsidR="00986E25" w:rsidRDefault="00986E25"/>
    <w:p w:rsidR="00986E25" w:rsidRDefault="00986E25"/>
    <w:p w:rsidR="00986E25" w:rsidRDefault="00986E25"/>
    <w:p w:rsidR="00986E25" w:rsidRDefault="00986E25"/>
    <w:p w:rsidR="00986E25" w:rsidRDefault="00986E25"/>
    <w:p w:rsidR="00986E25" w:rsidRDefault="00986E25"/>
    <w:p w:rsidR="00986E25" w:rsidRDefault="00986E25"/>
    <w:p w:rsidR="00986E25" w:rsidRDefault="00986E25"/>
    <w:p w:rsidR="00986E25" w:rsidRDefault="00986E25"/>
    <w:p w:rsidR="00986E25" w:rsidRDefault="00986E25"/>
    <w:p w:rsidR="00986E25" w:rsidRDefault="00986E25"/>
    <w:p w:rsidR="00986E25" w:rsidRDefault="00986E25"/>
    <w:p w:rsidR="00986E25" w:rsidRDefault="003832F3">
      <w:pPr>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Reference </w:t>
      </w:r>
    </w:p>
    <w:p w:rsidR="00986E25" w:rsidRDefault="003832F3">
      <w:pPr>
        <w:pStyle w:val="ListParagraph"/>
        <w:numPr>
          <w:ilvl w:val="0"/>
          <w:numId w:val="11"/>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Adeno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Kidane</w:t>
      </w:r>
      <w:proofErr w:type="spellEnd"/>
      <w:r>
        <w:rPr>
          <w:rFonts w:ascii="Times New Roman" w:hAnsi="Times New Roman" w:cs="Times New Roman"/>
          <w:sz w:val="24"/>
          <w:szCs w:val="24"/>
        </w:rPr>
        <w:t xml:space="preserve"> (2007). Outreach and Sustainability of the </w:t>
      </w:r>
      <w:proofErr w:type="spellStart"/>
      <w:r>
        <w:rPr>
          <w:rFonts w:ascii="Times New Roman" w:hAnsi="Times New Roman" w:cs="Times New Roman"/>
          <w:sz w:val="24"/>
          <w:szCs w:val="24"/>
        </w:rPr>
        <w:t>Amhara</w:t>
      </w:r>
      <w:proofErr w:type="spellEnd"/>
      <w:r>
        <w:rPr>
          <w:rFonts w:ascii="Times New Roman" w:hAnsi="Times New Roman" w:cs="Times New Roman"/>
          <w:sz w:val="24"/>
          <w:szCs w:val="24"/>
        </w:rPr>
        <w:t xml:space="preserve"> Credit  and Saving Institution(ACSI), Ethiopia, Unpublished Master’s thesis, Norwegian  University </w:t>
      </w:r>
    </w:p>
    <w:p w:rsidR="00986E25" w:rsidRDefault="003832F3">
      <w:pPr>
        <w:pStyle w:val="ListParagraph"/>
        <w:numPr>
          <w:ilvl w:val="0"/>
          <w:numId w:val="11"/>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Amaha</w:t>
      </w:r>
      <w:proofErr w:type="spellEnd"/>
      <w:r>
        <w:rPr>
          <w:rFonts w:ascii="Times New Roman" w:hAnsi="Times New Roman" w:cs="Times New Roman"/>
          <w:sz w:val="24"/>
          <w:szCs w:val="24"/>
        </w:rPr>
        <w:t xml:space="preserve">, W. (2009). Review of microfinance in Ethiopia, </w:t>
      </w:r>
      <w:proofErr w:type="spellStart"/>
      <w:r>
        <w:rPr>
          <w:rFonts w:ascii="Times New Roman" w:hAnsi="Times New Roman" w:cs="Times New Roman"/>
          <w:sz w:val="24"/>
          <w:szCs w:val="24"/>
        </w:rPr>
        <w:t>Arsi</w:t>
      </w:r>
      <w:proofErr w:type="spellEnd"/>
      <w:r>
        <w:rPr>
          <w:rFonts w:ascii="Times New Roman" w:hAnsi="Times New Roman" w:cs="Times New Roman"/>
          <w:sz w:val="24"/>
          <w:szCs w:val="24"/>
        </w:rPr>
        <w:t xml:space="preserve"> zone </w:t>
      </w:r>
      <w:proofErr w:type="spellStart"/>
      <w:r>
        <w:rPr>
          <w:rFonts w:ascii="Times New Roman" w:hAnsi="Times New Roman" w:cs="Times New Roman"/>
          <w:sz w:val="24"/>
          <w:szCs w:val="24"/>
        </w:rPr>
        <w:t>Oromia</w:t>
      </w:r>
      <w:proofErr w:type="spellEnd"/>
      <w:r>
        <w:rPr>
          <w:rFonts w:ascii="Times New Roman" w:hAnsi="Times New Roman" w:cs="Times New Roman"/>
          <w:sz w:val="24"/>
          <w:szCs w:val="24"/>
        </w:rPr>
        <w:t xml:space="preserve"> region. </w:t>
      </w:r>
      <w:proofErr w:type="spellStart"/>
      <w:r>
        <w:rPr>
          <w:rFonts w:ascii="Times New Roman" w:hAnsi="Times New Roman" w:cs="Times New Roman"/>
          <w:sz w:val="24"/>
          <w:szCs w:val="24"/>
        </w:rPr>
        <w:t>Meda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Welabu</w:t>
      </w:r>
      <w:proofErr w:type="spellEnd"/>
      <w:r>
        <w:rPr>
          <w:rFonts w:ascii="Times New Roman" w:hAnsi="Times New Roman" w:cs="Times New Roman"/>
          <w:sz w:val="24"/>
          <w:szCs w:val="24"/>
        </w:rPr>
        <w:t xml:space="preserve"> University, school of Business and Economics. </w:t>
      </w:r>
    </w:p>
    <w:p w:rsidR="00986E25" w:rsidRDefault="003832F3">
      <w:pPr>
        <w:pStyle w:val="ListParagraph"/>
        <w:numPr>
          <w:ilvl w:val="0"/>
          <w:numId w:val="11"/>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Befekadu</w:t>
      </w:r>
      <w:proofErr w:type="spellEnd"/>
      <w:r>
        <w:rPr>
          <w:rFonts w:ascii="Times New Roman" w:hAnsi="Times New Roman" w:cs="Times New Roman"/>
          <w:sz w:val="24"/>
          <w:szCs w:val="24"/>
        </w:rPr>
        <w:t xml:space="preserve"> B. </w:t>
      </w:r>
      <w:proofErr w:type="spellStart"/>
      <w:r>
        <w:rPr>
          <w:rFonts w:ascii="Times New Roman" w:hAnsi="Times New Roman" w:cs="Times New Roman"/>
          <w:sz w:val="24"/>
          <w:szCs w:val="24"/>
        </w:rPr>
        <w:t>Kereta</w:t>
      </w:r>
      <w:proofErr w:type="spellEnd"/>
      <w:r>
        <w:rPr>
          <w:rFonts w:ascii="Times New Roman" w:hAnsi="Times New Roman" w:cs="Times New Roman"/>
          <w:sz w:val="24"/>
          <w:szCs w:val="24"/>
        </w:rPr>
        <w:t xml:space="preserve">, (2007).  Outreach and Financial </w:t>
      </w:r>
      <w:proofErr w:type="spellStart"/>
      <w:r>
        <w:rPr>
          <w:rFonts w:ascii="Times New Roman" w:hAnsi="Times New Roman" w:cs="Times New Roman"/>
          <w:sz w:val="24"/>
          <w:szCs w:val="24"/>
        </w:rPr>
        <w:t>Financial</w:t>
      </w:r>
      <w:proofErr w:type="spellEnd"/>
      <w:r>
        <w:rPr>
          <w:rFonts w:ascii="Times New Roman" w:hAnsi="Times New Roman" w:cs="Times New Roman"/>
          <w:sz w:val="24"/>
          <w:szCs w:val="24"/>
        </w:rPr>
        <w:t xml:space="preserve"> performance Analysis of Microfinance Institutions in Ethiopia, African Economic Conference United Nations Conference Center (UNCC), Addis Ababa, Ethiopia </w:t>
      </w:r>
    </w:p>
    <w:p w:rsidR="00986E25" w:rsidRDefault="003832F3">
      <w:pPr>
        <w:pStyle w:val="ListParagraph"/>
        <w:numPr>
          <w:ilvl w:val="0"/>
          <w:numId w:val="11"/>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Gebrehiwot</w:t>
      </w:r>
      <w:proofErr w:type="spellEnd"/>
      <w:r>
        <w:rPr>
          <w:rFonts w:ascii="Times New Roman" w:hAnsi="Times New Roman" w:cs="Times New Roman"/>
          <w:sz w:val="24"/>
          <w:szCs w:val="24"/>
        </w:rPr>
        <w:t xml:space="preserve">, G. (2016). Outreach and sustainability of microfinance institutions of Ethiopia: A case study on specialized financial and promotional institutional (SF-PI). </w:t>
      </w:r>
    </w:p>
    <w:p w:rsidR="00986E25" w:rsidRDefault="003832F3">
      <w:pPr>
        <w:pStyle w:val="ListParagraph"/>
        <w:numPr>
          <w:ilvl w:val="0"/>
          <w:numId w:val="11"/>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Goodquin</w:t>
      </w:r>
      <w:proofErr w:type="spellEnd"/>
      <w:r>
        <w:rPr>
          <w:rFonts w:ascii="Times New Roman" w:hAnsi="Times New Roman" w:cs="Times New Roman"/>
          <w:sz w:val="24"/>
          <w:szCs w:val="24"/>
        </w:rPr>
        <w:t xml:space="preserve">, M. (2004). Microfinance loan repayment in Bangladesh. </w:t>
      </w:r>
    </w:p>
    <w:p w:rsidR="00986E25" w:rsidRDefault="003832F3">
      <w:pPr>
        <w:pStyle w:val="ListParagraph"/>
        <w:numPr>
          <w:ilvl w:val="0"/>
          <w:numId w:val="11"/>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Havers</w:t>
      </w:r>
      <w:proofErr w:type="spellEnd"/>
      <w:r>
        <w:rPr>
          <w:rFonts w:ascii="Times New Roman" w:hAnsi="Times New Roman" w:cs="Times New Roman"/>
          <w:sz w:val="24"/>
          <w:szCs w:val="24"/>
        </w:rPr>
        <w:t>, M. (1996).Factors Influencing Funders Loyalty to Micro finance Institutions, Kenya</w:t>
      </w:r>
    </w:p>
    <w:p w:rsidR="00986E25" w:rsidRDefault="003832F3">
      <w:pPr>
        <w:pStyle w:val="ListParagraph"/>
        <w:numPr>
          <w:ilvl w:val="0"/>
          <w:numId w:val="11"/>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Hassen</w:t>
      </w:r>
      <w:proofErr w:type="spellEnd"/>
      <w:r>
        <w:rPr>
          <w:rFonts w:ascii="Times New Roman" w:hAnsi="Times New Roman" w:cs="Times New Roman"/>
          <w:sz w:val="24"/>
          <w:szCs w:val="24"/>
        </w:rPr>
        <w:t xml:space="preserve">, S., &amp; </w:t>
      </w:r>
      <w:proofErr w:type="spellStart"/>
      <w:r>
        <w:rPr>
          <w:rFonts w:ascii="Times New Roman" w:hAnsi="Times New Roman" w:cs="Times New Roman"/>
          <w:sz w:val="24"/>
          <w:szCs w:val="24"/>
        </w:rPr>
        <w:t>Alemu</w:t>
      </w:r>
      <w:proofErr w:type="spellEnd"/>
      <w:r>
        <w:rPr>
          <w:rFonts w:ascii="Times New Roman" w:hAnsi="Times New Roman" w:cs="Times New Roman"/>
          <w:sz w:val="24"/>
          <w:szCs w:val="24"/>
        </w:rPr>
        <w:t>, S. (2018). The Performance of Ethiopian Microfinance Institutions, challenges and prospects.</w:t>
      </w:r>
    </w:p>
    <w:p w:rsidR="00986E25" w:rsidRDefault="003832F3">
      <w:pPr>
        <w:pStyle w:val="ListParagraph"/>
        <w:numPr>
          <w:ilvl w:val="0"/>
          <w:numId w:val="11"/>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LetenahEjigu</w:t>
      </w:r>
      <w:proofErr w:type="spellEnd"/>
      <w:r>
        <w:rPr>
          <w:rFonts w:ascii="Times New Roman" w:hAnsi="Times New Roman" w:cs="Times New Roman"/>
          <w:sz w:val="24"/>
          <w:szCs w:val="24"/>
        </w:rPr>
        <w:t xml:space="preserve">, (2009), financial performance analysis of sample microfinance institutions of Ethiopia, International NGO Journal Vol. 4 (5), pp. 287-298, </w:t>
      </w:r>
    </w:p>
    <w:p w:rsidR="00986E25" w:rsidRDefault="003832F3">
      <w:pPr>
        <w:pStyle w:val="ListParagraph"/>
        <w:numPr>
          <w:ilvl w:val="0"/>
          <w:numId w:val="11"/>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Morduch</w:t>
      </w:r>
      <w:proofErr w:type="spellEnd"/>
      <w:r>
        <w:rPr>
          <w:rFonts w:ascii="Times New Roman" w:hAnsi="Times New Roman" w:cs="Times New Roman"/>
          <w:sz w:val="24"/>
          <w:szCs w:val="24"/>
        </w:rPr>
        <w:t xml:space="preserve">, J (2000). Microfinance profitability and outreach, New York  </w:t>
      </w:r>
    </w:p>
    <w:p w:rsidR="00986E25" w:rsidRDefault="003832F3">
      <w:pPr>
        <w:pStyle w:val="ListParagraph"/>
        <w:numPr>
          <w:ilvl w:val="0"/>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National Bank </w:t>
      </w:r>
      <w:proofErr w:type="gramStart"/>
      <w:r>
        <w:rPr>
          <w:rFonts w:ascii="Times New Roman" w:hAnsi="Times New Roman" w:cs="Times New Roman"/>
          <w:sz w:val="24"/>
          <w:szCs w:val="24"/>
        </w:rPr>
        <w:t>Of</w:t>
      </w:r>
      <w:proofErr w:type="gramEnd"/>
      <w:r>
        <w:rPr>
          <w:rFonts w:ascii="Times New Roman" w:hAnsi="Times New Roman" w:cs="Times New Roman"/>
          <w:sz w:val="24"/>
          <w:szCs w:val="24"/>
        </w:rPr>
        <w:t xml:space="preserve"> Ethiopia, (2010). Risk Management Guidelines (RMGs) for Microfinance Institutions </w:t>
      </w:r>
    </w:p>
    <w:p w:rsidR="00986E25" w:rsidRDefault="003832F3">
      <w:pPr>
        <w:pStyle w:val="ListParagraph"/>
        <w:numPr>
          <w:ilvl w:val="0"/>
          <w:numId w:val="11"/>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Tadesse</w:t>
      </w:r>
      <w:proofErr w:type="spellEnd"/>
      <w:r>
        <w:rPr>
          <w:rFonts w:ascii="Times New Roman" w:hAnsi="Times New Roman" w:cs="Times New Roman"/>
          <w:sz w:val="24"/>
          <w:szCs w:val="24"/>
        </w:rPr>
        <w:t xml:space="preserve">, B. (2010). Assessment of the potential and challenges of microfinance institutions to enable the uptake of house biogas in the national biogas program (NBP) of Ethiopia. </w:t>
      </w:r>
    </w:p>
    <w:p w:rsidR="00986E25" w:rsidRDefault="003832F3">
      <w:pPr>
        <w:pStyle w:val="ListParagraph"/>
        <w:numPr>
          <w:ilvl w:val="0"/>
          <w:numId w:val="11"/>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Vilkar</w:t>
      </w:r>
      <w:proofErr w:type="spellEnd"/>
      <w:r>
        <w:rPr>
          <w:rFonts w:ascii="Times New Roman" w:hAnsi="Times New Roman" w:cs="Times New Roman"/>
          <w:sz w:val="24"/>
          <w:szCs w:val="24"/>
        </w:rPr>
        <w:t xml:space="preserve">, A. S. (2016). Challenges faced by microfinance institutions. </w:t>
      </w:r>
    </w:p>
    <w:p w:rsidR="00986E25" w:rsidRDefault="003832F3">
      <w:pPr>
        <w:pStyle w:val="ListParagraph"/>
        <w:numPr>
          <w:ilvl w:val="0"/>
          <w:numId w:val="11"/>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Waithaka</w:t>
      </w:r>
      <w:proofErr w:type="spellEnd"/>
      <w:r>
        <w:rPr>
          <w:rFonts w:ascii="Times New Roman" w:hAnsi="Times New Roman" w:cs="Times New Roman"/>
          <w:sz w:val="24"/>
          <w:szCs w:val="24"/>
        </w:rPr>
        <w:t xml:space="preserve">, S. M. (2013). Factors that influence the social performance of microfinance institutions in Kenya. </w:t>
      </w:r>
    </w:p>
    <w:p w:rsidR="00986E25" w:rsidRDefault="003832F3">
      <w:pPr>
        <w:pStyle w:val="ListParagraph"/>
        <w:numPr>
          <w:ilvl w:val="0"/>
          <w:numId w:val="11"/>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Welday</w:t>
      </w:r>
      <w:proofErr w:type="spellEnd"/>
      <w:r>
        <w:rPr>
          <w:rFonts w:ascii="Times New Roman" w:hAnsi="Times New Roman" w:cs="Times New Roman"/>
          <w:sz w:val="24"/>
          <w:szCs w:val="24"/>
        </w:rPr>
        <w:t xml:space="preserve">. (2005). Microfinance and poverty reduction in Ethiopia. Addis Ababa, AEMFI. </w:t>
      </w:r>
    </w:p>
    <w:p w:rsidR="00986E25" w:rsidRDefault="003832F3">
      <w:pPr>
        <w:pStyle w:val="ListParagraph"/>
        <w:numPr>
          <w:ilvl w:val="0"/>
          <w:numId w:val="11"/>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Wolday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Amha</w:t>
      </w:r>
      <w:proofErr w:type="spellEnd"/>
      <w:r>
        <w:rPr>
          <w:rFonts w:ascii="Times New Roman" w:hAnsi="Times New Roman" w:cs="Times New Roman"/>
          <w:sz w:val="24"/>
          <w:szCs w:val="24"/>
        </w:rPr>
        <w:t>, (2003). Micro finance in Ethiopia; financial performance challenges and Role in Poverty Reduction, Occasional paper No.7 AEMFI.</w:t>
      </w:r>
    </w:p>
    <w:p w:rsidR="00986E25" w:rsidRDefault="003832F3">
      <w:pPr>
        <w:pStyle w:val="ListParagraph"/>
        <w:numPr>
          <w:ilvl w:val="0"/>
          <w:numId w:val="11"/>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Yenesew</w:t>
      </w:r>
      <w:proofErr w:type="spellEnd"/>
      <w:r>
        <w:rPr>
          <w:rFonts w:ascii="Times New Roman" w:hAnsi="Times New Roman" w:cs="Times New Roman"/>
          <w:sz w:val="24"/>
          <w:szCs w:val="24"/>
        </w:rPr>
        <w:t xml:space="preserve">, A. (2014). Determinant of Financial performance: A case study on selected MFIs, Ethiopia.            </w:t>
      </w:r>
    </w:p>
    <w:p w:rsidR="00986E25" w:rsidRDefault="00986E25"/>
    <w:sectPr w:rsidR="00986E25" w:rsidSect="00986E25">
      <w:footerReference w:type="default" r:id="rId1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6387" w:rsidRDefault="00696387" w:rsidP="00986E25">
      <w:pPr>
        <w:spacing w:after="0" w:line="240" w:lineRule="auto"/>
      </w:pPr>
      <w:r>
        <w:separator/>
      </w:r>
    </w:p>
  </w:endnote>
  <w:endnote w:type="continuationSeparator" w:id="0">
    <w:p w:rsidR="00696387" w:rsidRDefault="00696387" w:rsidP="00986E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E25" w:rsidRDefault="006F2806">
    <w:pPr>
      <w:pStyle w:val="Footer"/>
      <w:jc w:val="center"/>
    </w:pPr>
    <w:r>
      <w:fldChar w:fldCharType="begin"/>
    </w:r>
    <w:r w:rsidR="003832F3">
      <w:instrText xml:space="preserve"> PAGE   \* MERGEFORMAT </w:instrText>
    </w:r>
    <w:r>
      <w:fldChar w:fldCharType="separate"/>
    </w:r>
    <w:r w:rsidR="00622226">
      <w:rPr>
        <w:noProof/>
      </w:rPr>
      <w:t>12</w:t>
    </w:r>
    <w:r>
      <w:rPr>
        <w:noProof/>
      </w:rPr>
      <w:fldChar w:fldCharType="end"/>
    </w:r>
  </w:p>
  <w:p w:rsidR="00986E25" w:rsidRDefault="00986E2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6387" w:rsidRDefault="00696387" w:rsidP="00986E25">
      <w:pPr>
        <w:spacing w:after="0" w:line="240" w:lineRule="auto"/>
      </w:pPr>
      <w:r>
        <w:separator/>
      </w:r>
    </w:p>
  </w:footnote>
  <w:footnote w:type="continuationSeparator" w:id="0">
    <w:p w:rsidR="00696387" w:rsidRDefault="00696387" w:rsidP="00986E2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DCCAE4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000002"/>
    <w:multiLevelType w:val="hybridMultilevel"/>
    <w:tmpl w:val="2AB0FB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000003"/>
    <w:multiLevelType w:val="hybridMultilevel"/>
    <w:tmpl w:val="393E71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0000004"/>
    <w:multiLevelType w:val="multilevel"/>
    <w:tmpl w:val="DC92570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0000005"/>
    <w:multiLevelType w:val="multilevel"/>
    <w:tmpl w:val="1966DA98"/>
    <w:lvl w:ilvl="0">
      <w:start w:val="2"/>
      <w:numFmt w:val="decimal"/>
      <w:lvlText w:val="%1."/>
      <w:lvlJc w:val="left"/>
      <w:pPr>
        <w:ind w:left="720" w:hanging="720"/>
      </w:pPr>
      <w:rPr>
        <w:rFonts w:hint="default"/>
      </w:rPr>
    </w:lvl>
    <w:lvl w:ilvl="1">
      <w:start w:val="2"/>
      <w:numFmt w:val="decimal"/>
      <w:lvlText w:val="%1.%2."/>
      <w:lvlJc w:val="left"/>
      <w:pPr>
        <w:ind w:left="860" w:hanging="720"/>
      </w:pPr>
      <w:rPr>
        <w:rFonts w:hint="default"/>
      </w:rPr>
    </w:lvl>
    <w:lvl w:ilvl="2">
      <w:start w:val="8"/>
      <w:numFmt w:val="decimal"/>
      <w:lvlText w:val="%1.%2.%3."/>
      <w:lvlJc w:val="left"/>
      <w:pPr>
        <w:ind w:left="1000" w:hanging="720"/>
      </w:pPr>
      <w:rPr>
        <w:rFonts w:hint="default"/>
      </w:rPr>
    </w:lvl>
    <w:lvl w:ilvl="3">
      <w:start w:val="1"/>
      <w:numFmt w:val="decimal"/>
      <w:lvlText w:val="%1.%2.%3.%4."/>
      <w:lvlJc w:val="left"/>
      <w:pPr>
        <w:ind w:left="1140" w:hanging="720"/>
      </w:pPr>
      <w:rPr>
        <w:rFonts w:hint="default"/>
      </w:rPr>
    </w:lvl>
    <w:lvl w:ilvl="4">
      <w:start w:val="1"/>
      <w:numFmt w:val="decimal"/>
      <w:lvlText w:val="%1.%2.%3.%4.%5."/>
      <w:lvlJc w:val="left"/>
      <w:pPr>
        <w:ind w:left="1640" w:hanging="1080"/>
      </w:pPr>
      <w:rPr>
        <w:rFonts w:hint="default"/>
      </w:rPr>
    </w:lvl>
    <w:lvl w:ilvl="5">
      <w:start w:val="1"/>
      <w:numFmt w:val="decimal"/>
      <w:lvlText w:val="%1.%2.%3.%4.%5.%6."/>
      <w:lvlJc w:val="left"/>
      <w:pPr>
        <w:ind w:left="1780" w:hanging="1080"/>
      </w:pPr>
      <w:rPr>
        <w:rFonts w:hint="default"/>
      </w:rPr>
    </w:lvl>
    <w:lvl w:ilvl="6">
      <w:start w:val="1"/>
      <w:numFmt w:val="decimal"/>
      <w:lvlText w:val="%1.%2.%3.%4.%5.%6.%7."/>
      <w:lvlJc w:val="left"/>
      <w:pPr>
        <w:ind w:left="2280" w:hanging="1440"/>
      </w:pPr>
      <w:rPr>
        <w:rFonts w:hint="default"/>
      </w:rPr>
    </w:lvl>
    <w:lvl w:ilvl="7">
      <w:start w:val="1"/>
      <w:numFmt w:val="decimal"/>
      <w:lvlText w:val="%1.%2.%3.%4.%5.%6.%7.%8."/>
      <w:lvlJc w:val="left"/>
      <w:pPr>
        <w:ind w:left="2420" w:hanging="1440"/>
      </w:pPr>
      <w:rPr>
        <w:rFonts w:hint="default"/>
      </w:rPr>
    </w:lvl>
    <w:lvl w:ilvl="8">
      <w:start w:val="1"/>
      <w:numFmt w:val="decimal"/>
      <w:lvlText w:val="%1.%2.%3.%4.%5.%6.%7.%8.%9."/>
      <w:lvlJc w:val="left"/>
      <w:pPr>
        <w:ind w:left="2920" w:hanging="1800"/>
      </w:pPr>
      <w:rPr>
        <w:rFonts w:hint="default"/>
      </w:rPr>
    </w:lvl>
  </w:abstractNum>
  <w:abstractNum w:abstractNumId="5">
    <w:nsid w:val="00000006"/>
    <w:multiLevelType w:val="multilevel"/>
    <w:tmpl w:val="D4A8C3FA"/>
    <w:lvl w:ilvl="0">
      <w:start w:val="4"/>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6">
    <w:nsid w:val="00000007"/>
    <w:multiLevelType w:val="multilevel"/>
    <w:tmpl w:val="0C1874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00000008"/>
    <w:multiLevelType w:val="multilevel"/>
    <w:tmpl w:val="F968D612"/>
    <w:lvl w:ilvl="0">
      <w:start w:val="4"/>
      <w:numFmt w:val="decimal"/>
      <w:lvlText w:val="%1."/>
      <w:lvlJc w:val="left"/>
      <w:pPr>
        <w:ind w:left="495" w:hanging="495"/>
      </w:pPr>
      <w:rPr>
        <w:rFonts w:hint="default"/>
      </w:rPr>
    </w:lvl>
    <w:lvl w:ilvl="1">
      <w:start w:val="1"/>
      <w:numFmt w:val="decimal"/>
      <w:lvlText w:val="%1.%2."/>
      <w:lvlJc w:val="left"/>
      <w:pPr>
        <w:ind w:left="855" w:hanging="49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00000009"/>
    <w:multiLevelType w:val="hybridMultilevel"/>
    <w:tmpl w:val="E612F19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000000A"/>
    <w:multiLevelType w:val="hybridMultilevel"/>
    <w:tmpl w:val="06C2B7D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000000B"/>
    <w:multiLevelType w:val="hybridMultilevel"/>
    <w:tmpl w:val="C5DE7C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D7C4650"/>
    <w:multiLevelType w:val="hybridMultilevel"/>
    <w:tmpl w:val="E2AA13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1"/>
  </w:num>
  <w:num w:numId="4">
    <w:abstractNumId w:val="8"/>
  </w:num>
  <w:num w:numId="5">
    <w:abstractNumId w:val="10"/>
  </w:num>
  <w:num w:numId="6">
    <w:abstractNumId w:val="3"/>
  </w:num>
  <w:num w:numId="7">
    <w:abstractNumId w:val="7"/>
  </w:num>
  <w:num w:numId="8">
    <w:abstractNumId w:val="9"/>
  </w:num>
  <w:num w:numId="9">
    <w:abstractNumId w:val="0"/>
  </w:num>
  <w:num w:numId="10">
    <w:abstractNumId w:val="5"/>
  </w:num>
  <w:num w:numId="11">
    <w:abstractNumId w:val="1"/>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986E25"/>
    <w:rsid w:val="003076BE"/>
    <w:rsid w:val="003832F3"/>
    <w:rsid w:val="00622226"/>
    <w:rsid w:val="00696387"/>
    <w:rsid w:val="006F2806"/>
    <w:rsid w:val="00986E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E2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6E25"/>
    <w:pPr>
      <w:ind w:left="720"/>
      <w:contextualSpacing/>
    </w:pPr>
  </w:style>
  <w:style w:type="character" w:styleId="Hyperlink">
    <w:name w:val="Hyperlink"/>
    <w:basedOn w:val="DefaultParagraphFont"/>
    <w:uiPriority w:val="99"/>
    <w:rsid w:val="00986E25"/>
    <w:rPr>
      <w:color w:val="0000FF"/>
      <w:u w:val="single"/>
    </w:rPr>
  </w:style>
  <w:style w:type="table" w:styleId="TableGrid">
    <w:name w:val="Table Grid"/>
    <w:basedOn w:val="TableNormal"/>
    <w:uiPriority w:val="59"/>
    <w:rsid w:val="00986E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986E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6E25"/>
  </w:style>
  <w:style w:type="paragraph" w:styleId="BalloonText">
    <w:name w:val="Balloon Text"/>
    <w:basedOn w:val="Normal"/>
    <w:link w:val="BalloonTextChar"/>
    <w:uiPriority w:val="99"/>
    <w:rsid w:val="00986E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986E25"/>
    <w:rPr>
      <w:rFonts w:ascii="Tahoma" w:hAnsi="Tahoma" w:cs="Tahoma"/>
      <w:sz w:val="16"/>
      <w:szCs w:val="16"/>
    </w:rPr>
  </w:style>
  <w:style w:type="paragraph" w:styleId="Header">
    <w:name w:val="header"/>
    <w:basedOn w:val="Normal"/>
    <w:link w:val="HeaderChar"/>
    <w:uiPriority w:val="99"/>
    <w:semiHidden/>
    <w:unhideWhenUsed/>
    <w:rsid w:val="0062222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22226"/>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vestopedia.com/terms/i/investor.asp" TargetMode="External"/><Relationship Id="rId13" Type="http://schemas.openxmlformats.org/officeDocument/2006/relationships/chart" Target="charts/chart4.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hart" Target="charts/chart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2.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hyperlink" Target="https://www.investopedia.com/terms/r/return-on-assets-managed-roam.asp" TargetMode="External"/><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Worksheet5.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plotArea>
      <c:layout/>
      <c:barChart>
        <c:barDir val="col"/>
        <c:grouping val="clustered"/>
        <c:ser>
          <c:idx val="0"/>
          <c:order val="0"/>
          <c:tx>
            <c:strRef>
              <c:f>Sheet1!$B$1</c:f>
              <c:strCache>
                <c:ptCount val="1"/>
                <c:pt idx="0">
                  <c:v>Return on asset</c:v>
                </c:pt>
              </c:strCache>
            </c:strRef>
          </c:tx>
          <c:cat>
            <c:numRef>
              <c:f>Sheet1!$A$2:$A$10</c:f>
              <c:numCache>
                <c:formatCode>General</c:formatCode>
                <c:ptCount val="9"/>
              </c:numCache>
            </c:numRef>
          </c:cat>
          <c:val>
            <c:numRef>
              <c:f>Sheet1!$B$2:$B$10</c:f>
              <c:numCache>
                <c:formatCode>General</c:formatCode>
                <c:ptCount val="9"/>
                <c:pt idx="0">
                  <c:v>5.3</c:v>
                </c:pt>
                <c:pt idx="1">
                  <c:v>4.0999999999999996</c:v>
                </c:pt>
                <c:pt idx="2">
                  <c:v>4.5</c:v>
                </c:pt>
                <c:pt idx="3">
                  <c:v>4.4400000000000004</c:v>
                </c:pt>
                <c:pt idx="4">
                  <c:v>4.2</c:v>
                </c:pt>
                <c:pt idx="5">
                  <c:v>4.0999999999999996</c:v>
                </c:pt>
                <c:pt idx="6">
                  <c:v>3.2</c:v>
                </c:pt>
                <c:pt idx="7">
                  <c:v>2.7</c:v>
                </c:pt>
              </c:numCache>
            </c:numRef>
          </c:val>
          <c:extLst xmlns:c16r2="http://schemas.microsoft.com/office/drawing/2015/06/chart">
            <c:ext xmlns:c16="http://schemas.microsoft.com/office/drawing/2014/chart" uri="{C3380CC4-5D6E-409C-BE32-E72D297353CC}">
              <c16:uniqueId val="{00000000-42DC-4531-9C0A-47263359C4EB}"/>
            </c:ext>
          </c:extLst>
        </c:ser>
        <c:ser>
          <c:idx val="1"/>
          <c:order val="1"/>
          <c:tx>
            <c:strRef>
              <c:f>Sheet1!$C$1</c:f>
              <c:strCache>
                <c:ptCount val="1"/>
                <c:pt idx="0">
                  <c:v>Average</c:v>
                </c:pt>
              </c:strCache>
            </c:strRef>
          </c:tx>
          <c:cat>
            <c:numRef>
              <c:f>Sheet1!$A$2:$A$10</c:f>
              <c:numCache>
                <c:formatCode>General</c:formatCode>
                <c:ptCount val="9"/>
              </c:numCache>
            </c:numRef>
          </c:cat>
          <c:val>
            <c:numRef>
              <c:f>Sheet1!$C$2:$C$10</c:f>
              <c:numCache>
                <c:formatCode>General</c:formatCode>
                <c:ptCount val="9"/>
                <c:pt idx="8">
                  <c:v>4.0599999999999996</c:v>
                </c:pt>
              </c:numCache>
            </c:numRef>
          </c:val>
          <c:extLst xmlns:c16r2="http://schemas.microsoft.com/office/drawing/2015/06/chart">
            <c:ext xmlns:c16="http://schemas.microsoft.com/office/drawing/2014/chart" uri="{C3380CC4-5D6E-409C-BE32-E72D297353CC}">
              <c16:uniqueId val="{00000001-42DC-4531-9C0A-47263359C4EB}"/>
            </c:ext>
          </c:extLst>
        </c:ser>
        <c:axId val="78821632"/>
        <c:axId val="78823424"/>
      </c:barChart>
      <c:catAx>
        <c:axId val="78821632"/>
        <c:scaling>
          <c:orientation val="minMax"/>
        </c:scaling>
        <c:axPos val="b"/>
        <c:numFmt formatCode="General" sourceLinked="1"/>
        <c:tickLblPos val="nextTo"/>
        <c:crossAx val="78823424"/>
        <c:crosses val="autoZero"/>
        <c:auto val="1"/>
        <c:lblAlgn val="ctr"/>
        <c:lblOffset val="100"/>
      </c:catAx>
      <c:valAx>
        <c:axId val="78823424"/>
        <c:scaling>
          <c:orientation val="minMax"/>
        </c:scaling>
        <c:axPos val="l"/>
        <c:majorGridlines/>
        <c:numFmt formatCode="General" sourceLinked="1"/>
        <c:tickLblPos val="nextTo"/>
        <c:crossAx val="78821632"/>
        <c:crosses val="autoZero"/>
        <c:crossBetween val="between"/>
      </c:valAx>
    </c:plotArea>
    <c:legend>
      <c:legendPos val="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plotArea>
      <c:layout/>
      <c:barChart>
        <c:barDir val="col"/>
        <c:grouping val="clustered"/>
        <c:ser>
          <c:idx val="0"/>
          <c:order val="0"/>
          <c:tx>
            <c:strRef>
              <c:f>Sheet1!$B$1</c:f>
              <c:strCache>
                <c:ptCount val="1"/>
                <c:pt idx="0">
                  <c:v>Return in equity </c:v>
                </c:pt>
              </c:strCache>
            </c:strRef>
          </c:tx>
          <c:cat>
            <c:numRef>
              <c:f>Sheet1!$A$2:$A$10</c:f>
              <c:numCache>
                <c:formatCode>General</c:formatCode>
                <c:ptCount val="9"/>
                <c:pt idx="0">
                  <c:v>2013</c:v>
                </c:pt>
                <c:pt idx="1">
                  <c:v>2014</c:v>
                </c:pt>
                <c:pt idx="2">
                  <c:v>2015</c:v>
                </c:pt>
                <c:pt idx="3">
                  <c:v>2016</c:v>
                </c:pt>
                <c:pt idx="4">
                  <c:v>2017</c:v>
                </c:pt>
                <c:pt idx="5">
                  <c:v>2018</c:v>
                </c:pt>
                <c:pt idx="6">
                  <c:v>2019</c:v>
                </c:pt>
                <c:pt idx="7">
                  <c:v>2020</c:v>
                </c:pt>
              </c:numCache>
            </c:numRef>
          </c:cat>
          <c:val>
            <c:numRef>
              <c:f>Sheet1!$B$2:$B$10</c:f>
              <c:numCache>
                <c:formatCode>General</c:formatCode>
                <c:ptCount val="9"/>
                <c:pt idx="0">
                  <c:v>3.5</c:v>
                </c:pt>
                <c:pt idx="1">
                  <c:v>14.7</c:v>
                </c:pt>
                <c:pt idx="2">
                  <c:v>19</c:v>
                </c:pt>
                <c:pt idx="3">
                  <c:v>22.8</c:v>
                </c:pt>
                <c:pt idx="4">
                  <c:v>20</c:v>
                </c:pt>
                <c:pt idx="5">
                  <c:v>21.5</c:v>
                </c:pt>
                <c:pt idx="6">
                  <c:v>20.7</c:v>
                </c:pt>
                <c:pt idx="7">
                  <c:v>13.15</c:v>
                </c:pt>
              </c:numCache>
            </c:numRef>
          </c:val>
          <c:extLst xmlns:c16r2="http://schemas.microsoft.com/office/drawing/2015/06/chart">
            <c:ext xmlns:c16="http://schemas.microsoft.com/office/drawing/2014/chart" uri="{C3380CC4-5D6E-409C-BE32-E72D297353CC}">
              <c16:uniqueId val="{00000000-CF76-4D7F-AE69-7B5E5EFA2DEB}"/>
            </c:ext>
          </c:extLst>
        </c:ser>
        <c:ser>
          <c:idx val="1"/>
          <c:order val="1"/>
          <c:tx>
            <c:strRef>
              <c:f>Sheet1!$C$1</c:f>
              <c:strCache>
                <c:ptCount val="1"/>
                <c:pt idx="0">
                  <c:v>Average </c:v>
                </c:pt>
              </c:strCache>
            </c:strRef>
          </c:tx>
          <c:cat>
            <c:numRef>
              <c:f>Sheet1!$A$2:$A$10</c:f>
              <c:numCache>
                <c:formatCode>General</c:formatCode>
                <c:ptCount val="9"/>
                <c:pt idx="0">
                  <c:v>2013</c:v>
                </c:pt>
                <c:pt idx="1">
                  <c:v>2014</c:v>
                </c:pt>
                <c:pt idx="2">
                  <c:v>2015</c:v>
                </c:pt>
                <c:pt idx="3">
                  <c:v>2016</c:v>
                </c:pt>
                <c:pt idx="4">
                  <c:v>2017</c:v>
                </c:pt>
                <c:pt idx="5">
                  <c:v>2018</c:v>
                </c:pt>
                <c:pt idx="6">
                  <c:v>2019</c:v>
                </c:pt>
                <c:pt idx="7">
                  <c:v>2020</c:v>
                </c:pt>
              </c:numCache>
            </c:numRef>
          </c:cat>
          <c:val>
            <c:numRef>
              <c:f>Sheet1!$C$2:$C$10</c:f>
              <c:numCache>
                <c:formatCode>General</c:formatCode>
                <c:ptCount val="9"/>
                <c:pt idx="8">
                  <c:v>16.91</c:v>
                </c:pt>
              </c:numCache>
            </c:numRef>
          </c:val>
          <c:extLst xmlns:c16r2="http://schemas.microsoft.com/office/drawing/2015/06/chart">
            <c:ext xmlns:c16="http://schemas.microsoft.com/office/drawing/2014/chart" uri="{C3380CC4-5D6E-409C-BE32-E72D297353CC}">
              <c16:uniqueId val="{00000001-CF76-4D7F-AE69-7B5E5EFA2DEB}"/>
            </c:ext>
          </c:extLst>
        </c:ser>
        <c:axId val="84493056"/>
        <c:axId val="84494592"/>
      </c:barChart>
      <c:catAx>
        <c:axId val="84493056"/>
        <c:scaling>
          <c:orientation val="minMax"/>
        </c:scaling>
        <c:axPos val="b"/>
        <c:numFmt formatCode="General" sourceLinked="1"/>
        <c:tickLblPos val="nextTo"/>
        <c:crossAx val="84494592"/>
        <c:crosses val="autoZero"/>
        <c:auto val="1"/>
        <c:lblAlgn val="ctr"/>
        <c:lblOffset val="100"/>
      </c:catAx>
      <c:valAx>
        <c:axId val="84494592"/>
        <c:scaling>
          <c:orientation val="minMax"/>
        </c:scaling>
        <c:axPos val="l"/>
        <c:majorGridlines/>
        <c:numFmt formatCode="General" sourceLinked="1"/>
        <c:tickLblPos val="nextTo"/>
        <c:crossAx val="84493056"/>
        <c:crosses val="autoZero"/>
        <c:crossBetween val="between"/>
      </c:valAx>
    </c:plotArea>
    <c:legend>
      <c:legendPos val="r"/>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plotArea>
      <c:layout>
        <c:manualLayout>
          <c:layoutTarget val="inner"/>
          <c:xMode val="edge"/>
          <c:yMode val="edge"/>
          <c:x val="8.5687966134278148E-2"/>
          <c:y val="6.3898887639045124E-2"/>
          <c:w val="0.63402877330916674"/>
          <c:h val="0.8565310586176732"/>
        </c:manualLayout>
      </c:layout>
      <c:barChart>
        <c:barDir val="col"/>
        <c:grouping val="clustered"/>
        <c:ser>
          <c:idx val="0"/>
          <c:order val="0"/>
          <c:tx>
            <c:strRef>
              <c:f>Sheet1!$B$1</c:f>
              <c:strCache>
                <c:ptCount val="1"/>
                <c:pt idx="0">
                  <c:v>Operational self sufficiency </c:v>
                </c:pt>
              </c:strCache>
            </c:strRef>
          </c:tx>
          <c:cat>
            <c:numRef>
              <c:f>Sheet1!$A$2:$A$10</c:f>
              <c:numCache>
                <c:formatCode>General</c:formatCode>
                <c:ptCount val="9"/>
                <c:pt idx="0">
                  <c:v>2013</c:v>
                </c:pt>
                <c:pt idx="1">
                  <c:v>2014</c:v>
                </c:pt>
                <c:pt idx="2">
                  <c:v>2015</c:v>
                </c:pt>
                <c:pt idx="3">
                  <c:v>2016</c:v>
                </c:pt>
                <c:pt idx="4">
                  <c:v>2017</c:v>
                </c:pt>
                <c:pt idx="5">
                  <c:v>2018</c:v>
                </c:pt>
                <c:pt idx="6">
                  <c:v>2019</c:v>
                </c:pt>
                <c:pt idx="7">
                  <c:v>2020</c:v>
                </c:pt>
              </c:numCache>
            </c:numRef>
          </c:cat>
          <c:val>
            <c:numRef>
              <c:f>Sheet1!$B$2:$B$10</c:f>
              <c:numCache>
                <c:formatCode>General</c:formatCode>
                <c:ptCount val="9"/>
                <c:pt idx="0">
                  <c:v>168.3</c:v>
                </c:pt>
                <c:pt idx="1">
                  <c:v>230.81</c:v>
                </c:pt>
                <c:pt idx="2">
                  <c:v>219.36</c:v>
                </c:pt>
                <c:pt idx="3">
                  <c:v>24.5</c:v>
                </c:pt>
                <c:pt idx="4">
                  <c:v>109.5</c:v>
                </c:pt>
                <c:pt idx="5">
                  <c:v>89.7</c:v>
                </c:pt>
                <c:pt idx="6">
                  <c:v>80.099999999999994</c:v>
                </c:pt>
                <c:pt idx="7">
                  <c:v>63.5</c:v>
                </c:pt>
              </c:numCache>
            </c:numRef>
          </c:val>
          <c:extLst xmlns:c16r2="http://schemas.microsoft.com/office/drawing/2015/06/chart">
            <c:ext xmlns:c16="http://schemas.microsoft.com/office/drawing/2014/chart" uri="{C3380CC4-5D6E-409C-BE32-E72D297353CC}">
              <c16:uniqueId val="{00000000-1F65-46DB-8C30-91ECF9020CB2}"/>
            </c:ext>
          </c:extLst>
        </c:ser>
        <c:ser>
          <c:idx val="1"/>
          <c:order val="1"/>
          <c:tx>
            <c:strRef>
              <c:f>Sheet1!$C$1</c:f>
              <c:strCache>
                <c:ptCount val="1"/>
                <c:pt idx="0">
                  <c:v>Average</c:v>
                </c:pt>
              </c:strCache>
            </c:strRef>
          </c:tx>
          <c:cat>
            <c:numRef>
              <c:f>Sheet1!$A$2:$A$10</c:f>
              <c:numCache>
                <c:formatCode>General</c:formatCode>
                <c:ptCount val="9"/>
                <c:pt idx="0">
                  <c:v>2013</c:v>
                </c:pt>
                <c:pt idx="1">
                  <c:v>2014</c:v>
                </c:pt>
                <c:pt idx="2">
                  <c:v>2015</c:v>
                </c:pt>
                <c:pt idx="3">
                  <c:v>2016</c:v>
                </c:pt>
                <c:pt idx="4">
                  <c:v>2017</c:v>
                </c:pt>
                <c:pt idx="5">
                  <c:v>2018</c:v>
                </c:pt>
                <c:pt idx="6">
                  <c:v>2019</c:v>
                </c:pt>
                <c:pt idx="7">
                  <c:v>2020</c:v>
                </c:pt>
              </c:numCache>
            </c:numRef>
          </c:cat>
          <c:val>
            <c:numRef>
              <c:f>Sheet1!$C$2:$C$10</c:f>
              <c:numCache>
                <c:formatCode>General</c:formatCode>
                <c:ptCount val="9"/>
                <c:pt idx="8">
                  <c:v>123.22</c:v>
                </c:pt>
              </c:numCache>
            </c:numRef>
          </c:val>
          <c:extLst xmlns:c16r2="http://schemas.microsoft.com/office/drawing/2015/06/chart">
            <c:ext xmlns:c16="http://schemas.microsoft.com/office/drawing/2014/chart" uri="{C3380CC4-5D6E-409C-BE32-E72D297353CC}">
              <c16:uniqueId val="{00000001-1F65-46DB-8C30-91ECF9020CB2}"/>
            </c:ext>
          </c:extLst>
        </c:ser>
        <c:axId val="78834688"/>
        <c:axId val="84755200"/>
      </c:barChart>
      <c:catAx>
        <c:axId val="78834688"/>
        <c:scaling>
          <c:orientation val="minMax"/>
        </c:scaling>
        <c:axPos val="b"/>
        <c:numFmt formatCode="General" sourceLinked="1"/>
        <c:tickLblPos val="nextTo"/>
        <c:crossAx val="84755200"/>
        <c:crosses val="autoZero"/>
        <c:auto val="1"/>
        <c:lblAlgn val="ctr"/>
        <c:lblOffset val="100"/>
      </c:catAx>
      <c:valAx>
        <c:axId val="84755200"/>
        <c:scaling>
          <c:orientation val="minMax"/>
        </c:scaling>
        <c:axPos val="l"/>
        <c:majorGridlines/>
        <c:numFmt formatCode="General" sourceLinked="1"/>
        <c:tickLblPos val="nextTo"/>
        <c:crossAx val="78834688"/>
        <c:crosses val="autoZero"/>
        <c:crossBetween val="between"/>
      </c:valAx>
    </c:plotArea>
    <c:legend>
      <c:legendPos val="r"/>
      <c:layout>
        <c:manualLayout>
          <c:xMode val="edge"/>
          <c:yMode val="edge"/>
          <c:x val="0.77588424765290043"/>
          <c:y val="0.42824240719910039"/>
          <c:w val="0.2121576058598057"/>
          <c:h val="0.25065804274465692"/>
        </c:manualLayout>
      </c:layout>
    </c:legend>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plotArea>
      <c:layout/>
      <c:barChart>
        <c:barDir val="col"/>
        <c:grouping val="clustered"/>
        <c:ser>
          <c:idx val="0"/>
          <c:order val="0"/>
          <c:tx>
            <c:strRef>
              <c:f>Sheet1!$B$1</c:f>
              <c:strCache>
                <c:ptCount val="1"/>
                <c:pt idx="0">
                  <c:v>Financial self-sufficiency</c:v>
                </c:pt>
              </c:strCache>
            </c:strRef>
          </c:tx>
          <c:cat>
            <c:numRef>
              <c:f>Sheet1!$A$2:$A$10</c:f>
              <c:numCache>
                <c:formatCode>General</c:formatCode>
                <c:ptCount val="9"/>
                <c:pt idx="0">
                  <c:v>2013</c:v>
                </c:pt>
                <c:pt idx="1">
                  <c:v>2014</c:v>
                </c:pt>
                <c:pt idx="2">
                  <c:v>2015</c:v>
                </c:pt>
                <c:pt idx="3">
                  <c:v>2016</c:v>
                </c:pt>
                <c:pt idx="4">
                  <c:v>2017</c:v>
                </c:pt>
                <c:pt idx="5">
                  <c:v>2018</c:v>
                </c:pt>
                <c:pt idx="6">
                  <c:v>2019</c:v>
                </c:pt>
                <c:pt idx="7">
                  <c:v>2020</c:v>
                </c:pt>
              </c:numCache>
            </c:numRef>
          </c:cat>
          <c:val>
            <c:numRef>
              <c:f>Sheet1!$B$2:$B$10</c:f>
              <c:numCache>
                <c:formatCode>General</c:formatCode>
                <c:ptCount val="9"/>
                <c:pt idx="0">
                  <c:v>75.3</c:v>
                </c:pt>
                <c:pt idx="1">
                  <c:v>85</c:v>
                </c:pt>
                <c:pt idx="2">
                  <c:v>91</c:v>
                </c:pt>
                <c:pt idx="3">
                  <c:v>98.3</c:v>
                </c:pt>
                <c:pt idx="4">
                  <c:v>74</c:v>
                </c:pt>
                <c:pt idx="5">
                  <c:v>124.2</c:v>
                </c:pt>
                <c:pt idx="6">
                  <c:v>101</c:v>
                </c:pt>
                <c:pt idx="7">
                  <c:v>141.5</c:v>
                </c:pt>
              </c:numCache>
            </c:numRef>
          </c:val>
          <c:extLst xmlns:c16r2="http://schemas.microsoft.com/office/drawing/2015/06/chart">
            <c:ext xmlns:c16="http://schemas.microsoft.com/office/drawing/2014/chart" uri="{C3380CC4-5D6E-409C-BE32-E72D297353CC}">
              <c16:uniqueId val="{00000000-E85D-43F0-8423-A178A23BBE80}"/>
            </c:ext>
          </c:extLst>
        </c:ser>
        <c:ser>
          <c:idx val="1"/>
          <c:order val="1"/>
          <c:tx>
            <c:strRef>
              <c:f>Sheet1!$C$1</c:f>
              <c:strCache>
                <c:ptCount val="1"/>
                <c:pt idx="0">
                  <c:v>Average </c:v>
                </c:pt>
              </c:strCache>
            </c:strRef>
          </c:tx>
          <c:cat>
            <c:numRef>
              <c:f>Sheet1!$A$2:$A$10</c:f>
              <c:numCache>
                <c:formatCode>General</c:formatCode>
                <c:ptCount val="9"/>
                <c:pt idx="0">
                  <c:v>2013</c:v>
                </c:pt>
                <c:pt idx="1">
                  <c:v>2014</c:v>
                </c:pt>
                <c:pt idx="2">
                  <c:v>2015</c:v>
                </c:pt>
                <c:pt idx="3">
                  <c:v>2016</c:v>
                </c:pt>
                <c:pt idx="4">
                  <c:v>2017</c:v>
                </c:pt>
                <c:pt idx="5">
                  <c:v>2018</c:v>
                </c:pt>
                <c:pt idx="6">
                  <c:v>2019</c:v>
                </c:pt>
                <c:pt idx="7">
                  <c:v>2020</c:v>
                </c:pt>
              </c:numCache>
            </c:numRef>
          </c:cat>
          <c:val>
            <c:numRef>
              <c:f>Sheet1!$C$2:$C$10</c:f>
              <c:numCache>
                <c:formatCode>General</c:formatCode>
                <c:ptCount val="9"/>
                <c:pt idx="8">
                  <c:v>98.78</c:v>
                </c:pt>
              </c:numCache>
            </c:numRef>
          </c:val>
          <c:extLst xmlns:c16r2="http://schemas.microsoft.com/office/drawing/2015/06/chart">
            <c:ext xmlns:c16="http://schemas.microsoft.com/office/drawing/2014/chart" uri="{C3380CC4-5D6E-409C-BE32-E72D297353CC}">
              <c16:uniqueId val="{00000001-E85D-43F0-8423-A178A23BBE80}"/>
            </c:ext>
          </c:extLst>
        </c:ser>
        <c:axId val="84764160"/>
        <c:axId val="84765696"/>
      </c:barChart>
      <c:catAx>
        <c:axId val="84764160"/>
        <c:scaling>
          <c:orientation val="minMax"/>
        </c:scaling>
        <c:axPos val="b"/>
        <c:numFmt formatCode="General" sourceLinked="1"/>
        <c:tickLblPos val="nextTo"/>
        <c:crossAx val="84765696"/>
        <c:crosses val="autoZero"/>
        <c:auto val="1"/>
        <c:lblAlgn val="ctr"/>
        <c:lblOffset val="100"/>
      </c:catAx>
      <c:valAx>
        <c:axId val="84765696"/>
        <c:scaling>
          <c:orientation val="minMax"/>
        </c:scaling>
        <c:axPos val="l"/>
        <c:majorGridlines/>
        <c:numFmt formatCode="General" sourceLinked="1"/>
        <c:tickLblPos val="nextTo"/>
        <c:crossAx val="84764160"/>
        <c:crosses val="autoZero"/>
        <c:crossBetween val="between"/>
      </c:valAx>
    </c:plotArea>
    <c:legend>
      <c:legendPos val="r"/>
    </c:legend>
    <c:plotVisOnly val="1"/>
    <c:dispBlanksAs val="gap"/>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en-US"/>
  <c:clrMapOvr bg1="lt1" tx1="dk1" bg2="lt2" tx2="dk2" accent1="accent1" accent2="accent2" accent3="accent3" accent4="accent4" accent5="accent5" accent6="accent6" hlink="hlink" folHlink="folHlink"/>
  <c:chart>
    <c:plotArea>
      <c:layout/>
      <c:barChart>
        <c:barDir val="col"/>
        <c:grouping val="clustered"/>
        <c:ser>
          <c:idx val="0"/>
          <c:order val="0"/>
          <c:tx>
            <c:strRef>
              <c:f>Sheet1!$B$1</c:f>
              <c:strCache>
                <c:ptCount val="1"/>
                <c:pt idx="0">
                  <c:v>PAR </c:v>
                </c:pt>
              </c:strCache>
            </c:strRef>
          </c:tx>
          <c:cat>
            <c:numRef>
              <c:f>Sheet1!$A$2:$A$10</c:f>
              <c:numCache>
                <c:formatCode>General</c:formatCode>
                <c:ptCount val="9"/>
                <c:pt idx="0">
                  <c:v>2013</c:v>
                </c:pt>
                <c:pt idx="1">
                  <c:v>2014</c:v>
                </c:pt>
                <c:pt idx="2">
                  <c:v>2015</c:v>
                </c:pt>
                <c:pt idx="3">
                  <c:v>2016</c:v>
                </c:pt>
                <c:pt idx="4">
                  <c:v>2017</c:v>
                </c:pt>
                <c:pt idx="5">
                  <c:v>2018</c:v>
                </c:pt>
                <c:pt idx="6">
                  <c:v>2019</c:v>
                </c:pt>
                <c:pt idx="7">
                  <c:v>2020</c:v>
                </c:pt>
              </c:numCache>
            </c:numRef>
          </c:cat>
          <c:val>
            <c:numRef>
              <c:f>Sheet1!$B$2:$B$10</c:f>
              <c:numCache>
                <c:formatCode>General</c:formatCode>
                <c:ptCount val="9"/>
                <c:pt idx="0">
                  <c:v>4.3</c:v>
                </c:pt>
                <c:pt idx="1">
                  <c:v>2.9</c:v>
                </c:pt>
                <c:pt idx="2">
                  <c:v>3.3</c:v>
                </c:pt>
                <c:pt idx="3">
                  <c:v>4.9000000000000004</c:v>
                </c:pt>
                <c:pt idx="4">
                  <c:v>5</c:v>
                </c:pt>
                <c:pt idx="5">
                  <c:v>4</c:v>
                </c:pt>
                <c:pt idx="6">
                  <c:v>4.2</c:v>
                </c:pt>
                <c:pt idx="7">
                  <c:v>4.4000000000000004</c:v>
                </c:pt>
              </c:numCache>
            </c:numRef>
          </c:val>
          <c:extLst xmlns:c16r2="http://schemas.microsoft.com/office/drawing/2015/06/chart">
            <c:ext xmlns:c16="http://schemas.microsoft.com/office/drawing/2014/chart" uri="{C3380CC4-5D6E-409C-BE32-E72D297353CC}">
              <c16:uniqueId val="{00000000-06DA-4F5A-8763-08B694EA2A0A}"/>
            </c:ext>
          </c:extLst>
        </c:ser>
        <c:ser>
          <c:idx val="1"/>
          <c:order val="1"/>
          <c:tx>
            <c:strRef>
              <c:f>Sheet1!$C$1</c:f>
              <c:strCache>
                <c:ptCount val="1"/>
                <c:pt idx="0">
                  <c:v>Average</c:v>
                </c:pt>
              </c:strCache>
            </c:strRef>
          </c:tx>
          <c:cat>
            <c:numRef>
              <c:f>Sheet1!$A$2:$A$10</c:f>
              <c:numCache>
                <c:formatCode>General</c:formatCode>
                <c:ptCount val="9"/>
                <c:pt idx="0">
                  <c:v>2013</c:v>
                </c:pt>
                <c:pt idx="1">
                  <c:v>2014</c:v>
                </c:pt>
                <c:pt idx="2">
                  <c:v>2015</c:v>
                </c:pt>
                <c:pt idx="3">
                  <c:v>2016</c:v>
                </c:pt>
                <c:pt idx="4">
                  <c:v>2017</c:v>
                </c:pt>
                <c:pt idx="5">
                  <c:v>2018</c:v>
                </c:pt>
                <c:pt idx="6">
                  <c:v>2019</c:v>
                </c:pt>
                <c:pt idx="7">
                  <c:v>2020</c:v>
                </c:pt>
              </c:numCache>
            </c:numRef>
          </c:cat>
          <c:val>
            <c:numRef>
              <c:f>Sheet1!$C$2:$C$10</c:f>
              <c:numCache>
                <c:formatCode>General</c:formatCode>
                <c:ptCount val="9"/>
                <c:pt idx="8">
                  <c:v>4.1199999999999966</c:v>
                </c:pt>
              </c:numCache>
            </c:numRef>
          </c:val>
          <c:extLst xmlns:c16r2="http://schemas.microsoft.com/office/drawing/2015/06/chart">
            <c:ext xmlns:c16="http://schemas.microsoft.com/office/drawing/2014/chart" uri="{C3380CC4-5D6E-409C-BE32-E72D297353CC}">
              <c16:uniqueId val="{00000001-06DA-4F5A-8763-08B694EA2A0A}"/>
            </c:ext>
          </c:extLst>
        </c:ser>
        <c:axId val="78790016"/>
        <c:axId val="78812288"/>
      </c:barChart>
      <c:catAx>
        <c:axId val="78790016"/>
        <c:scaling>
          <c:orientation val="minMax"/>
        </c:scaling>
        <c:axPos val="b"/>
        <c:numFmt formatCode="General" sourceLinked="1"/>
        <c:tickLblPos val="nextTo"/>
        <c:crossAx val="78812288"/>
        <c:crosses val="autoZero"/>
        <c:auto val="1"/>
        <c:lblAlgn val="ctr"/>
        <c:lblOffset val="100"/>
      </c:catAx>
      <c:valAx>
        <c:axId val="78812288"/>
        <c:scaling>
          <c:orientation val="minMax"/>
        </c:scaling>
        <c:axPos val="l"/>
        <c:majorGridlines/>
        <c:numFmt formatCode="General" sourceLinked="1"/>
        <c:tickLblPos val="nextTo"/>
        <c:crossAx val="78790016"/>
        <c:crosses val="autoZero"/>
        <c:crossBetween val="between"/>
      </c:valAx>
    </c:plotArea>
    <c:legend>
      <c:legendPos val="r"/>
    </c:legend>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14569</Words>
  <Characters>83046</Characters>
  <Application>Microsoft Office Word</Application>
  <DocSecurity>0</DocSecurity>
  <Lines>692</Lines>
  <Paragraphs>194</Paragraphs>
  <ScaleCrop>false</ScaleCrop>
  <Company/>
  <LinksUpToDate>false</LinksUpToDate>
  <CharactersWithSpaces>97421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Meba</dc:creator>
  <cp:lastModifiedBy>admin</cp:lastModifiedBy>
  <cp:revision>4</cp:revision>
  <dcterms:created xsi:type="dcterms:W3CDTF">2021-06-04T08:05:00Z</dcterms:created>
  <dcterms:modified xsi:type="dcterms:W3CDTF">2021-10-07T06:27:00Z</dcterms:modified>
</cp:coreProperties>
</file>